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63C7" w:rsidRPr="00C36A5A" w:rsidRDefault="002C63C7" w:rsidP="002C63C7">
      <w:pPr>
        <w:tabs>
          <w:tab w:val="left" w:pos="5844"/>
        </w:tabs>
        <w:spacing w:before="100" w:beforeAutospacing="1" w:after="100" w:afterAutospacing="1" w:line="360" w:lineRule="auto"/>
        <w:jc w:val="both"/>
        <w:rPr>
          <w:rFonts w:ascii="Palatino Linotype" w:hAnsi="Palatino Linotype" w:cs="Arial"/>
        </w:rPr>
      </w:pPr>
      <w:r w:rsidRPr="00C36A5A">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 veintitrés de enero de dos mil diecinueve.</w:t>
      </w:r>
    </w:p>
    <w:p w:rsidR="002C63C7" w:rsidRPr="00C36A5A" w:rsidRDefault="002C63C7" w:rsidP="002C63C7">
      <w:pPr>
        <w:spacing w:before="100" w:beforeAutospacing="1" w:after="100" w:afterAutospacing="1" w:line="360" w:lineRule="auto"/>
        <w:jc w:val="both"/>
        <w:rPr>
          <w:rFonts w:ascii="Palatino Linotype" w:hAnsi="Palatino Linotype" w:cs="Arial"/>
        </w:rPr>
      </w:pPr>
      <w:r w:rsidRPr="00C36A5A">
        <w:rPr>
          <w:rFonts w:ascii="Palatino Linotype" w:hAnsi="Palatino Linotype" w:cs="Arial"/>
        </w:rPr>
        <w:t xml:space="preserve">VISTOS los expedientes formados con motivo de los recursos de revisión acumulados </w:t>
      </w:r>
      <w:r w:rsidRPr="00C36A5A">
        <w:rPr>
          <w:rFonts w:ascii="Palatino Linotype" w:hAnsi="Palatino Linotype" w:cs="Arial"/>
          <w:b/>
          <w:spacing w:val="-20"/>
        </w:rPr>
        <w:t>04212/</w:t>
      </w:r>
      <w:r w:rsidRPr="00C36A5A">
        <w:rPr>
          <w:rFonts w:ascii="Palatino Linotype" w:hAnsi="Palatino Linotype" w:cs="Arial"/>
          <w:b/>
          <w:bCs/>
          <w:spacing w:val="-20"/>
        </w:rPr>
        <w:t xml:space="preserve">INFOEM/IP/RR/2018, </w:t>
      </w:r>
      <w:r w:rsidRPr="00C36A5A">
        <w:rPr>
          <w:rFonts w:ascii="Palatino Linotype" w:hAnsi="Palatino Linotype" w:cs="Arial"/>
          <w:b/>
          <w:spacing w:val="-20"/>
        </w:rPr>
        <w:t>04213/</w:t>
      </w:r>
      <w:r w:rsidRPr="00C36A5A">
        <w:rPr>
          <w:rFonts w:ascii="Palatino Linotype" w:hAnsi="Palatino Linotype" w:cs="Arial"/>
          <w:b/>
          <w:bCs/>
          <w:spacing w:val="-20"/>
        </w:rPr>
        <w:t xml:space="preserve">INFOEM/IP/RR/2018, </w:t>
      </w:r>
      <w:r w:rsidRPr="00C36A5A">
        <w:rPr>
          <w:rFonts w:ascii="Palatino Linotype" w:hAnsi="Palatino Linotype" w:cs="Arial"/>
          <w:b/>
          <w:spacing w:val="-20"/>
        </w:rPr>
        <w:t>04214/</w:t>
      </w:r>
      <w:r w:rsidRPr="00C36A5A">
        <w:rPr>
          <w:rFonts w:ascii="Palatino Linotype" w:hAnsi="Palatino Linotype" w:cs="Arial"/>
          <w:b/>
          <w:bCs/>
          <w:spacing w:val="-20"/>
        </w:rPr>
        <w:t xml:space="preserve">INFOEM/IP/RR/2018, </w:t>
      </w:r>
      <w:r w:rsidRPr="00C36A5A">
        <w:rPr>
          <w:rFonts w:ascii="Palatino Linotype" w:hAnsi="Palatino Linotype" w:cs="Arial"/>
          <w:b/>
          <w:spacing w:val="-20"/>
        </w:rPr>
        <w:t>04215/</w:t>
      </w:r>
      <w:r w:rsidRPr="00C36A5A">
        <w:rPr>
          <w:rFonts w:ascii="Palatino Linotype" w:hAnsi="Palatino Linotype" w:cs="Arial"/>
          <w:b/>
          <w:bCs/>
          <w:spacing w:val="-20"/>
        </w:rPr>
        <w:t xml:space="preserve">INFOEM/IP/RR/2018, </w:t>
      </w:r>
      <w:r w:rsidRPr="00C36A5A">
        <w:rPr>
          <w:rFonts w:ascii="Palatino Linotype" w:hAnsi="Palatino Linotype" w:cs="Arial"/>
          <w:b/>
          <w:spacing w:val="-20"/>
        </w:rPr>
        <w:t>04216/</w:t>
      </w:r>
      <w:r w:rsidRPr="00C36A5A">
        <w:rPr>
          <w:rFonts w:ascii="Palatino Linotype" w:hAnsi="Palatino Linotype" w:cs="Arial"/>
          <w:b/>
          <w:bCs/>
          <w:spacing w:val="-20"/>
        </w:rPr>
        <w:t xml:space="preserve">INFOEM/IP/RR/2018, </w:t>
      </w:r>
      <w:r w:rsidRPr="00C36A5A">
        <w:rPr>
          <w:rFonts w:ascii="Palatino Linotype" w:hAnsi="Palatino Linotype" w:cs="Arial"/>
          <w:b/>
          <w:spacing w:val="-20"/>
        </w:rPr>
        <w:t>04217/</w:t>
      </w:r>
      <w:r w:rsidRPr="00C36A5A">
        <w:rPr>
          <w:rFonts w:ascii="Palatino Linotype" w:hAnsi="Palatino Linotype" w:cs="Arial"/>
          <w:b/>
          <w:bCs/>
          <w:spacing w:val="-20"/>
        </w:rPr>
        <w:t xml:space="preserve">INFOEM/IP/RR/2018, </w:t>
      </w:r>
      <w:r w:rsidRPr="00C36A5A">
        <w:rPr>
          <w:rFonts w:ascii="Palatino Linotype" w:hAnsi="Palatino Linotype" w:cs="Arial"/>
          <w:b/>
          <w:spacing w:val="-20"/>
        </w:rPr>
        <w:t>04218/</w:t>
      </w:r>
      <w:r w:rsidRPr="00C36A5A">
        <w:rPr>
          <w:rFonts w:ascii="Palatino Linotype" w:hAnsi="Palatino Linotype" w:cs="Arial"/>
          <w:b/>
          <w:bCs/>
          <w:spacing w:val="-20"/>
        </w:rPr>
        <w:t xml:space="preserve">INFOEM/IP/RR/2018, </w:t>
      </w:r>
      <w:r w:rsidRPr="00C36A5A">
        <w:rPr>
          <w:rFonts w:ascii="Palatino Linotype" w:hAnsi="Palatino Linotype" w:cs="Arial"/>
          <w:b/>
          <w:spacing w:val="-20"/>
        </w:rPr>
        <w:t>04219/</w:t>
      </w:r>
      <w:r w:rsidRPr="00C36A5A">
        <w:rPr>
          <w:rFonts w:ascii="Palatino Linotype" w:hAnsi="Palatino Linotype" w:cs="Arial"/>
          <w:b/>
          <w:bCs/>
          <w:spacing w:val="-20"/>
        </w:rPr>
        <w:t xml:space="preserve">INFOEM/IP/RR/2018 </w:t>
      </w:r>
      <w:r w:rsidRPr="00C36A5A">
        <w:rPr>
          <w:rFonts w:ascii="Palatino Linotype" w:hAnsi="Palatino Linotype" w:cs="Arial"/>
          <w:bCs/>
        </w:rPr>
        <w:t xml:space="preserve">y </w:t>
      </w:r>
      <w:r w:rsidRPr="00C36A5A">
        <w:rPr>
          <w:rFonts w:ascii="Palatino Linotype" w:hAnsi="Palatino Linotype" w:cs="Arial"/>
          <w:b/>
          <w:spacing w:val="-20"/>
        </w:rPr>
        <w:t>04220/</w:t>
      </w:r>
      <w:r w:rsidRPr="00C36A5A">
        <w:rPr>
          <w:rFonts w:ascii="Palatino Linotype" w:hAnsi="Palatino Linotype" w:cs="Arial"/>
          <w:b/>
          <w:bCs/>
          <w:spacing w:val="-20"/>
        </w:rPr>
        <w:t>INFOEM/IP/RR/2018</w:t>
      </w:r>
      <w:r w:rsidRPr="00C36A5A">
        <w:rPr>
          <w:rFonts w:ascii="Palatino Linotype" w:hAnsi="Palatino Linotype" w:cs="Arial"/>
        </w:rPr>
        <w:t xml:space="preserve">, promovidos por el </w:t>
      </w:r>
      <w:r w:rsidRPr="00C36A5A">
        <w:rPr>
          <w:rFonts w:ascii="Palatino Linotype" w:hAnsi="Palatino Linotype" w:cs="Arial"/>
          <w:b/>
        </w:rPr>
        <w:t xml:space="preserve">C. </w:t>
      </w:r>
      <w:r w:rsidR="000C34E8" w:rsidRPr="000C34E8">
        <w:rPr>
          <w:rFonts w:ascii="Palatino Linotype" w:hAnsi="Palatino Linotype" w:cs="Arial"/>
          <w:b/>
        </w:rPr>
        <w:t>XXXXXXX XXXXXX XXXXX</w:t>
      </w:r>
      <w:r w:rsidRPr="00C36A5A">
        <w:rPr>
          <w:rFonts w:ascii="Palatino Linotype" w:hAnsi="Palatino Linotype" w:cs="Arial"/>
          <w:b/>
        </w:rPr>
        <w:t xml:space="preserve">, </w:t>
      </w:r>
      <w:r w:rsidRPr="00C36A5A">
        <w:rPr>
          <w:rFonts w:ascii="Palatino Linotype" w:hAnsi="Palatino Linotype" w:cs="Arial"/>
        </w:rPr>
        <w:t>en lo sucesivo</w:t>
      </w:r>
      <w:r w:rsidRPr="00C36A5A">
        <w:rPr>
          <w:rFonts w:ascii="Palatino Linotype" w:hAnsi="Palatino Linotype" w:cs="Arial"/>
          <w:b/>
        </w:rPr>
        <w:t xml:space="preserve"> EL RECURRENTE,</w:t>
      </w:r>
      <w:r w:rsidRPr="00C36A5A">
        <w:rPr>
          <w:rFonts w:ascii="Palatino Linotype" w:hAnsi="Palatino Linotype" w:cs="Arial"/>
        </w:rPr>
        <w:t xml:space="preserve"> en contra de las respuestas de parte de la </w:t>
      </w:r>
      <w:r w:rsidRPr="00C36A5A">
        <w:rPr>
          <w:rFonts w:ascii="Palatino Linotype" w:hAnsi="Palatino Linotype" w:cs="Arial"/>
          <w:b/>
        </w:rPr>
        <w:t>Universidad Politécn</w:t>
      </w:r>
      <w:bookmarkStart w:id="0" w:name="_GoBack"/>
      <w:bookmarkEnd w:id="0"/>
      <w:r w:rsidRPr="00C36A5A">
        <w:rPr>
          <w:rFonts w:ascii="Palatino Linotype" w:hAnsi="Palatino Linotype" w:cs="Arial"/>
          <w:b/>
        </w:rPr>
        <w:t xml:space="preserve">ica del Valle de Toluca, </w:t>
      </w:r>
      <w:r w:rsidRPr="00C36A5A">
        <w:rPr>
          <w:rFonts w:ascii="Palatino Linotype" w:hAnsi="Palatino Linotype" w:cs="Arial"/>
        </w:rPr>
        <w:t xml:space="preserve">en lo sucesivo </w:t>
      </w:r>
      <w:r w:rsidRPr="00C36A5A">
        <w:rPr>
          <w:rFonts w:ascii="Palatino Linotype" w:hAnsi="Palatino Linotype" w:cs="Arial"/>
          <w:b/>
        </w:rPr>
        <w:t xml:space="preserve">EL SUJETO OBLIGADO, </w:t>
      </w:r>
      <w:r w:rsidRPr="00C36A5A">
        <w:rPr>
          <w:rFonts w:ascii="Palatino Linotype" w:hAnsi="Palatino Linotype" w:cs="Arial"/>
        </w:rPr>
        <w:t xml:space="preserve">se procede a dictar la presente resolución con base en lo siguiente: </w:t>
      </w:r>
    </w:p>
    <w:p w:rsidR="002C63C7" w:rsidRPr="00C36A5A" w:rsidRDefault="002C63C7" w:rsidP="002C63C7">
      <w:pPr>
        <w:spacing w:before="100" w:beforeAutospacing="1" w:after="100" w:afterAutospacing="1" w:line="360" w:lineRule="auto"/>
        <w:jc w:val="center"/>
        <w:rPr>
          <w:rFonts w:ascii="Palatino Linotype" w:hAnsi="Palatino Linotype" w:cs="Arial"/>
          <w:b/>
          <w:bCs/>
          <w:spacing w:val="60"/>
          <w:sz w:val="28"/>
          <w:lang w:val="es-ES_tradnl"/>
        </w:rPr>
      </w:pPr>
      <w:r w:rsidRPr="00C36A5A">
        <w:rPr>
          <w:rFonts w:ascii="Palatino Linotype" w:hAnsi="Palatino Linotype" w:cs="Arial"/>
          <w:b/>
          <w:bCs/>
          <w:spacing w:val="60"/>
          <w:sz w:val="28"/>
          <w:lang w:val="es-ES_tradnl"/>
        </w:rPr>
        <w:t>RESULTANDO</w:t>
      </w:r>
    </w:p>
    <w:p w:rsidR="002C63C7" w:rsidRPr="00C36A5A" w:rsidRDefault="002C63C7" w:rsidP="002C63C7">
      <w:pPr>
        <w:pStyle w:val="Prrafodelista"/>
        <w:spacing w:before="100" w:beforeAutospacing="1" w:after="100" w:afterAutospacing="1" w:line="360" w:lineRule="auto"/>
        <w:ind w:left="0"/>
        <w:contextualSpacing w:val="0"/>
        <w:jc w:val="both"/>
        <w:rPr>
          <w:rFonts w:ascii="Palatino Linotype" w:hAnsi="Palatino Linotype"/>
          <w:bCs/>
        </w:rPr>
      </w:pPr>
      <w:r w:rsidRPr="00C36A5A">
        <w:rPr>
          <w:rFonts w:ascii="Palatino Linotype" w:hAnsi="Palatino Linotype" w:cs="Arial"/>
          <w:b/>
          <w:sz w:val="28"/>
          <w:szCs w:val="28"/>
        </w:rPr>
        <w:t xml:space="preserve">I. </w:t>
      </w:r>
      <w:r w:rsidRPr="00C36A5A">
        <w:rPr>
          <w:rFonts w:ascii="Palatino Linotype" w:hAnsi="Palatino Linotype"/>
        </w:rPr>
        <w:t xml:space="preserve">En fecha uno de octubre de dos mil dieciocho, </w:t>
      </w:r>
      <w:r w:rsidRPr="00C36A5A">
        <w:rPr>
          <w:rFonts w:ascii="Palatino Linotype" w:hAnsi="Palatino Linotype"/>
          <w:b/>
        </w:rPr>
        <w:t>EL RECURRENTE</w:t>
      </w:r>
      <w:r w:rsidRPr="00C36A5A">
        <w:rPr>
          <w:rFonts w:ascii="Palatino Linotype" w:hAnsi="Palatino Linotype"/>
        </w:rPr>
        <w:t xml:space="preserve"> presentó a través del Sistema de </w:t>
      </w:r>
      <w:r w:rsidRPr="00C36A5A">
        <w:rPr>
          <w:rFonts w:ascii="Palatino Linotype" w:hAnsi="Palatino Linotype" w:cs="Arial"/>
        </w:rPr>
        <w:t>Acceso</w:t>
      </w:r>
      <w:r w:rsidRPr="00C36A5A">
        <w:rPr>
          <w:rFonts w:ascii="Palatino Linotype" w:hAnsi="Palatino Linotype"/>
        </w:rPr>
        <w:t xml:space="preserve"> a la Información Mexiquense, en lo subsecuente </w:t>
      </w:r>
      <w:r w:rsidRPr="00C36A5A">
        <w:rPr>
          <w:rFonts w:ascii="Palatino Linotype" w:hAnsi="Palatino Linotype"/>
          <w:b/>
        </w:rPr>
        <w:t>EL SAIMEX</w:t>
      </w:r>
      <w:r w:rsidRPr="00C36A5A">
        <w:rPr>
          <w:rFonts w:ascii="Palatino Linotype" w:hAnsi="Palatino Linotype"/>
        </w:rPr>
        <w:t xml:space="preserve">, ante </w:t>
      </w:r>
      <w:r w:rsidRPr="00C36A5A">
        <w:rPr>
          <w:rFonts w:ascii="Palatino Linotype" w:hAnsi="Palatino Linotype"/>
          <w:b/>
        </w:rPr>
        <w:t>EL SUJETO OBLIGADO</w:t>
      </w:r>
      <w:r w:rsidRPr="00C36A5A">
        <w:rPr>
          <w:rFonts w:ascii="Palatino Linotype" w:hAnsi="Palatino Linotype"/>
        </w:rPr>
        <w:t xml:space="preserve">, las solicitudes de acceso a información pública, a las que se les asignaron los números de expediente </w:t>
      </w:r>
      <w:r w:rsidRPr="00C36A5A">
        <w:rPr>
          <w:rFonts w:ascii="Palatino Linotype" w:hAnsi="Palatino Linotype"/>
          <w:b/>
          <w:bCs/>
          <w:spacing w:val="-20"/>
        </w:rPr>
        <w:t xml:space="preserve">01248/UPVT/IP/2018, 01247/UPVT/IP/2018, 01246/UPVT/IP/2018, 01245/UPVT/IP/2018, 01244/UPVT/IP/2018, 01243/UPVT/IP/2018, 01242/UPVT/IP/2018, </w:t>
      </w:r>
      <w:r w:rsidR="00C834AE" w:rsidRPr="00C36A5A">
        <w:rPr>
          <w:rFonts w:ascii="Palatino Linotype" w:hAnsi="Palatino Linotype"/>
          <w:b/>
          <w:bCs/>
          <w:spacing w:val="-20"/>
        </w:rPr>
        <w:t xml:space="preserve"> </w:t>
      </w:r>
      <w:r w:rsidRPr="00C36A5A">
        <w:rPr>
          <w:rFonts w:ascii="Palatino Linotype" w:hAnsi="Palatino Linotype"/>
          <w:b/>
          <w:bCs/>
          <w:spacing w:val="-20"/>
        </w:rPr>
        <w:t>01241/UPVT/IP/2018</w:t>
      </w:r>
      <w:r w:rsidR="00C834AE" w:rsidRPr="00C36A5A">
        <w:rPr>
          <w:rFonts w:ascii="Palatino Linotype" w:hAnsi="Palatino Linotype"/>
          <w:b/>
          <w:bCs/>
          <w:spacing w:val="-20"/>
        </w:rPr>
        <w:t xml:space="preserve"> </w:t>
      </w:r>
      <w:r w:rsidRPr="00C36A5A">
        <w:rPr>
          <w:rFonts w:ascii="Palatino Linotype" w:hAnsi="Palatino Linotype"/>
          <w:b/>
          <w:bCs/>
          <w:spacing w:val="-20"/>
        </w:rPr>
        <w:t xml:space="preserve"> </w:t>
      </w:r>
      <w:r w:rsidRPr="00C36A5A">
        <w:rPr>
          <w:rFonts w:ascii="Palatino Linotype" w:hAnsi="Palatino Linotype"/>
          <w:bCs/>
          <w:spacing w:val="-20"/>
        </w:rPr>
        <w:t>y</w:t>
      </w:r>
      <w:r w:rsidR="00C834AE" w:rsidRPr="00C36A5A">
        <w:rPr>
          <w:rFonts w:ascii="Palatino Linotype" w:hAnsi="Palatino Linotype"/>
          <w:bCs/>
          <w:spacing w:val="-20"/>
        </w:rPr>
        <w:t xml:space="preserve"> </w:t>
      </w:r>
      <w:r w:rsidRPr="00C36A5A">
        <w:rPr>
          <w:rFonts w:ascii="Palatino Linotype" w:hAnsi="Palatino Linotype"/>
          <w:b/>
          <w:bCs/>
          <w:spacing w:val="-20"/>
        </w:rPr>
        <w:t xml:space="preserve"> 01240/UPVT/IP/2018,  </w:t>
      </w:r>
      <w:r w:rsidRPr="00C36A5A">
        <w:rPr>
          <w:rFonts w:ascii="Palatino Linotype" w:hAnsi="Palatino Linotype"/>
        </w:rPr>
        <w:t>mediante las cuales solicitó:</w:t>
      </w:r>
    </w:p>
    <w:p w:rsidR="002C63C7" w:rsidRPr="00C36A5A" w:rsidRDefault="002C63C7" w:rsidP="002C63C7">
      <w:pPr>
        <w:pStyle w:val="Prrafodelista"/>
        <w:ind w:left="851" w:right="902"/>
        <w:contextualSpacing w:val="0"/>
        <w:jc w:val="both"/>
        <w:rPr>
          <w:rFonts w:ascii="Palatino Linotype" w:hAnsi="Palatino Linotype"/>
          <w:b/>
          <w:bCs/>
          <w:spacing w:val="-20"/>
        </w:rPr>
      </w:pPr>
      <w:r w:rsidRPr="00C36A5A">
        <w:rPr>
          <w:rFonts w:ascii="Palatino Linotype" w:hAnsi="Palatino Linotype"/>
          <w:b/>
          <w:bCs/>
          <w:spacing w:val="-20"/>
        </w:rPr>
        <w:t xml:space="preserve">01248/UPVT/IP/2018 </w:t>
      </w:r>
    </w:p>
    <w:p w:rsidR="00B91DE4" w:rsidRPr="00C36A5A" w:rsidRDefault="00B91DE4" w:rsidP="002C63C7">
      <w:pPr>
        <w:pStyle w:val="Prrafodelista"/>
        <w:ind w:left="851" w:right="902"/>
        <w:contextualSpacing w:val="0"/>
        <w:jc w:val="both"/>
        <w:rPr>
          <w:rFonts w:ascii="Palatino Linotype" w:hAnsi="Palatino Linotype"/>
          <w:b/>
          <w:bCs/>
          <w:spacing w:val="-20"/>
        </w:rPr>
      </w:pPr>
    </w:p>
    <w:p w:rsidR="002C63C7" w:rsidRPr="00C36A5A" w:rsidRDefault="002C63C7" w:rsidP="002C63C7">
      <w:pPr>
        <w:pStyle w:val="Prrafodelista"/>
        <w:ind w:left="851" w:right="902"/>
        <w:contextualSpacing w:val="0"/>
        <w:jc w:val="both"/>
        <w:rPr>
          <w:rFonts w:ascii="Palatino Linotype" w:hAnsi="Palatino Linotype" w:cs="Arial"/>
          <w:i/>
          <w:sz w:val="22"/>
          <w:szCs w:val="22"/>
          <w:lang w:eastAsia="es-MX"/>
        </w:rPr>
      </w:pPr>
      <w:r w:rsidRPr="00C36A5A">
        <w:rPr>
          <w:rFonts w:ascii="Palatino Linotype" w:hAnsi="Palatino Linotype" w:cs="Arial"/>
          <w:i/>
          <w:sz w:val="22"/>
          <w:szCs w:val="22"/>
          <w:lang w:eastAsia="es-MX"/>
        </w:rPr>
        <w:t>“Cantidad de cemento, varillas, mortero, grava, arena y materiales para construcción utilizados en obras, con sus respectivas facturas del año 2018.” (Sic)</w:t>
      </w:r>
    </w:p>
    <w:p w:rsidR="00B91DE4" w:rsidRPr="00C36A5A" w:rsidRDefault="00B91DE4" w:rsidP="002C63C7">
      <w:pPr>
        <w:pStyle w:val="Prrafodelista"/>
        <w:ind w:left="851" w:right="902"/>
        <w:contextualSpacing w:val="0"/>
        <w:jc w:val="both"/>
        <w:rPr>
          <w:rFonts w:ascii="Palatino Linotype" w:hAnsi="Palatino Linotype"/>
          <w:b/>
          <w:bCs/>
          <w:spacing w:val="-20"/>
        </w:rPr>
      </w:pPr>
    </w:p>
    <w:p w:rsidR="002C63C7" w:rsidRPr="00C36A5A" w:rsidRDefault="002C63C7" w:rsidP="002C63C7">
      <w:pPr>
        <w:pStyle w:val="Prrafodelista"/>
        <w:ind w:left="851" w:right="902"/>
        <w:contextualSpacing w:val="0"/>
        <w:jc w:val="both"/>
        <w:rPr>
          <w:rFonts w:ascii="Palatino Linotype" w:hAnsi="Palatino Linotype"/>
          <w:b/>
          <w:bCs/>
          <w:spacing w:val="-20"/>
        </w:rPr>
      </w:pPr>
      <w:r w:rsidRPr="00C36A5A">
        <w:rPr>
          <w:rFonts w:ascii="Palatino Linotype" w:hAnsi="Palatino Linotype"/>
          <w:b/>
          <w:bCs/>
          <w:spacing w:val="-20"/>
        </w:rPr>
        <w:lastRenderedPageBreak/>
        <w:t>01247/UPVT/IP/2018</w:t>
      </w:r>
    </w:p>
    <w:p w:rsidR="00B91DE4" w:rsidRPr="00C36A5A" w:rsidRDefault="00B91DE4" w:rsidP="002C63C7">
      <w:pPr>
        <w:pStyle w:val="Prrafodelista"/>
        <w:ind w:left="851" w:right="902"/>
        <w:contextualSpacing w:val="0"/>
        <w:jc w:val="both"/>
        <w:rPr>
          <w:rFonts w:ascii="Palatino Linotype" w:hAnsi="Palatino Linotype"/>
          <w:b/>
          <w:bCs/>
          <w:spacing w:val="-20"/>
        </w:rPr>
      </w:pPr>
    </w:p>
    <w:p w:rsidR="002C63C7" w:rsidRPr="00C36A5A" w:rsidRDefault="002C63C7" w:rsidP="002C63C7">
      <w:pPr>
        <w:pStyle w:val="Prrafodelista"/>
        <w:ind w:left="851" w:right="902"/>
        <w:contextualSpacing w:val="0"/>
        <w:jc w:val="both"/>
        <w:rPr>
          <w:rFonts w:ascii="Palatino Linotype" w:hAnsi="Palatino Linotype" w:cs="Arial"/>
          <w:i/>
          <w:sz w:val="22"/>
          <w:szCs w:val="22"/>
          <w:lang w:eastAsia="es-MX"/>
        </w:rPr>
      </w:pPr>
      <w:r w:rsidRPr="00C36A5A">
        <w:rPr>
          <w:rFonts w:ascii="Palatino Linotype" w:hAnsi="Palatino Linotype" w:cs="Arial"/>
          <w:i/>
          <w:sz w:val="22"/>
          <w:szCs w:val="22"/>
          <w:lang w:eastAsia="es-MX"/>
        </w:rPr>
        <w:t>“Cantidad de cemento, varillas, mortero, grava, arena y materiales para construcción utilizados en obras, con sus respectivas facturas del año 2017.” (Sic)</w:t>
      </w:r>
    </w:p>
    <w:p w:rsidR="00B91DE4" w:rsidRPr="00C36A5A" w:rsidRDefault="00B91DE4" w:rsidP="002C63C7">
      <w:pPr>
        <w:pStyle w:val="Prrafodelista"/>
        <w:ind w:left="851" w:right="902"/>
        <w:contextualSpacing w:val="0"/>
        <w:jc w:val="both"/>
        <w:rPr>
          <w:rFonts w:ascii="Palatino Linotype" w:hAnsi="Palatino Linotype"/>
          <w:b/>
          <w:bCs/>
          <w:spacing w:val="-20"/>
        </w:rPr>
      </w:pPr>
    </w:p>
    <w:p w:rsidR="002C63C7" w:rsidRPr="00C36A5A" w:rsidRDefault="002C63C7" w:rsidP="002C63C7">
      <w:pPr>
        <w:pStyle w:val="Prrafodelista"/>
        <w:ind w:left="851" w:right="902"/>
        <w:contextualSpacing w:val="0"/>
        <w:jc w:val="both"/>
        <w:rPr>
          <w:rFonts w:ascii="Palatino Linotype" w:hAnsi="Palatino Linotype"/>
          <w:b/>
          <w:bCs/>
          <w:spacing w:val="-20"/>
        </w:rPr>
      </w:pPr>
      <w:r w:rsidRPr="00C36A5A">
        <w:rPr>
          <w:rFonts w:ascii="Palatino Linotype" w:hAnsi="Palatino Linotype"/>
          <w:b/>
          <w:bCs/>
          <w:spacing w:val="-20"/>
        </w:rPr>
        <w:t>01246/UPVT/IP/2018</w:t>
      </w:r>
    </w:p>
    <w:p w:rsidR="00B91DE4" w:rsidRPr="00C36A5A" w:rsidRDefault="00B91DE4" w:rsidP="002C63C7">
      <w:pPr>
        <w:pStyle w:val="Prrafodelista"/>
        <w:ind w:left="851" w:right="902"/>
        <w:contextualSpacing w:val="0"/>
        <w:jc w:val="both"/>
        <w:rPr>
          <w:rFonts w:ascii="Palatino Linotype" w:hAnsi="Palatino Linotype"/>
          <w:b/>
          <w:bCs/>
          <w:spacing w:val="-20"/>
        </w:rPr>
      </w:pPr>
    </w:p>
    <w:p w:rsidR="002C63C7" w:rsidRPr="00C36A5A" w:rsidRDefault="002C63C7" w:rsidP="002C63C7">
      <w:pPr>
        <w:pStyle w:val="Prrafodelista"/>
        <w:ind w:left="851" w:right="902"/>
        <w:contextualSpacing w:val="0"/>
        <w:jc w:val="both"/>
        <w:rPr>
          <w:rFonts w:ascii="Palatino Linotype" w:hAnsi="Palatino Linotype" w:cs="Arial"/>
          <w:i/>
          <w:sz w:val="22"/>
          <w:szCs w:val="22"/>
          <w:lang w:eastAsia="es-MX"/>
        </w:rPr>
      </w:pPr>
      <w:r w:rsidRPr="00C36A5A">
        <w:rPr>
          <w:rFonts w:ascii="Palatino Linotype" w:hAnsi="Palatino Linotype" w:cs="Arial"/>
          <w:i/>
          <w:sz w:val="22"/>
          <w:szCs w:val="22"/>
          <w:lang w:eastAsia="es-MX"/>
        </w:rPr>
        <w:t>“Cantidad de cemento, varillas, mortero, grava, arena y materiales para construcción utilizados en obras, con sus respectivas facturas del año 2016.” (Sic)</w:t>
      </w:r>
    </w:p>
    <w:p w:rsidR="00B91DE4" w:rsidRPr="00C36A5A" w:rsidRDefault="00B91DE4" w:rsidP="002C63C7">
      <w:pPr>
        <w:pStyle w:val="Prrafodelista"/>
        <w:ind w:left="851" w:right="902"/>
        <w:contextualSpacing w:val="0"/>
        <w:jc w:val="both"/>
        <w:rPr>
          <w:rFonts w:ascii="Palatino Linotype" w:hAnsi="Palatino Linotype"/>
          <w:b/>
          <w:bCs/>
          <w:spacing w:val="-20"/>
        </w:rPr>
      </w:pPr>
    </w:p>
    <w:p w:rsidR="002C63C7" w:rsidRPr="00C36A5A" w:rsidRDefault="002C63C7" w:rsidP="002C63C7">
      <w:pPr>
        <w:pStyle w:val="Prrafodelista"/>
        <w:ind w:left="851" w:right="902"/>
        <w:contextualSpacing w:val="0"/>
        <w:jc w:val="both"/>
        <w:rPr>
          <w:rFonts w:ascii="Palatino Linotype" w:hAnsi="Palatino Linotype"/>
          <w:b/>
          <w:bCs/>
          <w:spacing w:val="-20"/>
        </w:rPr>
      </w:pPr>
      <w:r w:rsidRPr="00C36A5A">
        <w:rPr>
          <w:rFonts w:ascii="Palatino Linotype" w:hAnsi="Palatino Linotype"/>
          <w:b/>
          <w:bCs/>
          <w:spacing w:val="-20"/>
        </w:rPr>
        <w:t>01245/UPVT/IP/2018</w:t>
      </w:r>
    </w:p>
    <w:p w:rsidR="00B91DE4" w:rsidRPr="00C36A5A" w:rsidRDefault="00B91DE4" w:rsidP="002C63C7">
      <w:pPr>
        <w:pStyle w:val="Prrafodelista"/>
        <w:ind w:left="851" w:right="902"/>
        <w:contextualSpacing w:val="0"/>
        <w:jc w:val="both"/>
        <w:rPr>
          <w:rFonts w:ascii="Palatino Linotype" w:hAnsi="Palatino Linotype" w:cs="Arial"/>
          <w:i/>
          <w:sz w:val="22"/>
          <w:szCs w:val="22"/>
          <w:lang w:eastAsia="es-MX"/>
        </w:rPr>
      </w:pPr>
    </w:p>
    <w:p w:rsidR="002C63C7" w:rsidRPr="00C36A5A" w:rsidRDefault="002C63C7" w:rsidP="002C63C7">
      <w:pPr>
        <w:pStyle w:val="Prrafodelista"/>
        <w:ind w:left="851" w:right="902"/>
        <w:contextualSpacing w:val="0"/>
        <w:jc w:val="both"/>
        <w:rPr>
          <w:rFonts w:ascii="Palatino Linotype" w:hAnsi="Palatino Linotype" w:cs="Arial"/>
          <w:i/>
          <w:sz w:val="22"/>
          <w:szCs w:val="22"/>
          <w:lang w:eastAsia="es-MX"/>
        </w:rPr>
      </w:pPr>
      <w:r w:rsidRPr="00C36A5A">
        <w:rPr>
          <w:rFonts w:ascii="Palatino Linotype" w:hAnsi="Palatino Linotype" w:cs="Arial"/>
          <w:i/>
          <w:sz w:val="22"/>
          <w:szCs w:val="22"/>
          <w:lang w:eastAsia="es-MX"/>
        </w:rPr>
        <w:t>“Cantidad de cemento, varillas, mortero, grava, arena y materiales para construcción utilizados en obras, con sus respectivas facturas del año 2015.” (Sic)</w:t>
      </w:r>
    </w:p>
    <w:p w:rsidR="00B91DE4" w:rsidRPr="00C36A5A" w:rsidRDefault="00B91DE4" w:rsidP="002C63C7">
      <w:pPr>
        <w:pStyle w:val="Prrafodelista"/>
        <w:ind w:left="851" w:right="902"/>
        <w:contextualSpacing w:val="0"/>
        <w:jc w:val="both"/>
        <w:rPr>
          <w:rFonts w:ascii="Palatino Linotype" w:hAnsi="Palatino Linotype"/>
          <w:b/>
          <w:bCs/>
          <w:spacing w:val="-20"/>
        </w:rPr>
      </w:pPr>
    </w:p>
    <w:p w:rsidR="002C63C7" w:rsidRPr="00C36A5A" w:rsidRDefault="002C63C7" w:rsidP="002C63C7">
      <w:pPr>
        <w:pStyle w:val="Prrafodelista"/>
        <w:ind w:left="851" w:right="902"/>
        <w:contextualSpacing w:val="0"/>
        <w:jc w:val="both"/>
        <w:rPr>
          <w:rFonts w:ascii="Palatino Linotype" w:hAnsi="Palatino Linotype"/>
          <w:b/>
          <w:bCs/>
          <w:spacing w:val="-20"/>
        </w:rPr>
      </w:pPr>
      <w:r w:rsidRPr="00C36A5A">
        <w:rPr>
          <w:rFonts w:ascii="Palatino Linotype" w:hAnsi="Palatino Linotype"/>
          <w:b/>
          <w:bCs/>
          <w:spacing w:val="-20"/>
        </w:rPr>
        <w:t>01244/UPVT/IP/2018</w:t>
      </w:r>
    </w:p>
    <w:p w:rsidR="00B91DE4" w:rsidRPr="00C36A5A" w:rsidRDefault="00B91DE4" w:rsidP="002C63C7">
      <w:pPr>
        <w:pStyle w:val="Prrafodelista"/>
        <w:ind w:left="851" w:right="902"/>
        <w:contextualSpacing w:val="0"/>
        <w:jc w:val="both"/>
        <w:rPr>
          <w:rFonts w:ascii="Palatino Linotype" w:hAnsi="Palatino Linotype" w:cs="Arial"/>
          <w:i/>
          <w:sz w:val="22"/>
          <w:szCs w:val="22"/>
          <w:lang w:eastAsia="es-MX"/>
        </w:rPr>
      </w:pPr>
    </w:p>
    <w:p w:rsidR="002C63C7" w:rsidRPr="00C36A5A" w:rsidRDefault="002C63C7" w:rsidP="002C63C7">
      <w:pPr>
        <w:pStyle w:val="Prrafodelista"/>
        <w:ind w:left="851" w:right="902"/>
        <w:contextualSpacing w:val="0"/>
        <w:jc w:val="both"/>
        <w:rPr>
          <w:rFonts w:ascii="Palatino Linotype" w:hAnsi="Palatino Linotype" w:cs="Arial"/>
          <w:i/>
          <w:sz w:val="22"/>
          <w:szCs w:val="22"/>
          <w:lang w:eastAsia="es-MX"/>
        </w:rPr>
      </w:pPr>
      <w:r w:rsidRPr="00C36A5A">
        <w:rPr>
          <w:rFonts w:ascii="Palatino Linotype" w:hAnsi="Palatino Linotype" w:cs="Arial"/>
          <w:i/>
          <w:sz w:val="22"/>
          <w:szCs w:val="22"/>
          <w:lang w:eastAsia="es-MX"/>
        </w:rPr>
        <w:t>“Cantidad de cemento, varillas, mortero, grava, arena y materiales para construcción utilizados en obras, con sus respectivas facturas del año 2014.” (Sic)</w:t>
      </w:r>
    </w:p>
    <w:p w:rsidR="00B91DE4" w:rsidRPr="00C36A5A" w:rsidRDefault="00B91DE4" w:rsidP="002C63C7">
      <w:pPr>
        <w:pStyle w:val="Prrafodelista"/>
        <w:ind w:left="851" w:right="902"/>
        <w:contextualSpacing w:val="0"/>
        <w:jc w:val="both"/>
        <w:rPr>
          <w:rFonts w:ascii="Palatino Linotype" w:hAnsi="Palatino Linotype"/>
          <w:b/>
          <w:bCs/>
          <w:spacing w:val="-20"/>
        </w:rPr>
      </w:pPr>
    </w:p>
    <w:p w:rsidR="002C63C7" w:rsidRPr="00C36A5A" w:rsidRDefault="002C63C7" w:rsidP="002C63C7">
      <w:pPr>
        <w:pStyle w:val="Prrafodelista"/>
        <w:ind w:left="851" w:right="902"/>
        <w:contextualSpacing w:val="0"/>
        <w:jc w:val="both"/>
        <w:rPr>
          <w:rFonts w:ascii="Palatino Linotype" w:hAnsi="Palatino Linotype"/>
          <w:b/>
          <w:bCs/>
          <w:spacing w:val="-20"/>
        </w:rPr>
      </w:pPr>
      <w:r w:rsidRPr="00C36A5A">
        <w:rPr>
          <w:rFonts w:ascii="Palatino Linotype" w:hAnsi="Palatino Linotype"/>
          <w:b/>
          <w:bCs/>
          <w:spacing w:val="-20"/>
        </w:rPr>
        <w:t>01243/UPVT/IP/2018</w:t>
      </w:r>
    </w:p>
    <w:p w:rsidR="00B91DE4" w:rsidRPr="00C36A5A" w:rsidRDefault="00B91DE4" w:rsidP="002C63C7">
      <w:pPr>
        <w:pStyle w:val="Prrafodelista"/>
        <w:ind w:left="851" w:right="902"/>
        <w:contextualSpacing w:val="0"/>
        <w:jc w:val="both"/>
        <w:rPr>
          <w:rFonts w:ascii="Palatino Linotype" w:hAnsi="Palatino Linotype" w:cs="Arial"/>
          <w:i/>
          <w:sz w:val="22"/>
          <w:szCs w:val="22"/>
          <w:lang w:eastAsia="es-MX"/>
        </w:rPr>
      </w:pPr>
    </w:p>
    <w:p w:rsidR="002C63C7" w:rsidRPr="00C36A5A" w:rsidRDefault="002C63C7" w:rsidP="002C63C7">
      <w:pPr>
        <w:pStyle w:val="Prrafodelista"/>
        <w:ind w:left="851" w:right="902"/>
        <w:contextualSpacing w:val="0"/>
        <w:jc w:val="both"/>
        <w:rPr>
          <w:rFonts w:ascii="Palatino Linotype" w:hAnsi="Palatino Linotype" w:cs="Arial"/>
          <w:i/>
          <w:sz w:val="22"/>
          <w:szCs w:val="22"/>
          <w:lang w:eastAsia="es-MX"/>
        </w:rPr>
      </w:pPr>
      <w:r w:rsidRPr="00C36A5A">
        <w:rPr>
          <w:rFonts w:ascii="Palatino Linotype" w:hAnsi="Palatino Linotype" w:cs="Arial"/>
          <w:i/>
          <w:sz w:val="22"/>
          <w:szCs w:val="22"/>
          <w:lang w:eastAsia="es-MX"/>
        </w:rPr>
        <w:t>“Cantidad de cemento, varillas, mortero, grava, arena y materiales para construcción utilizados en obras, con sus respectivas facturas del año 2013.” (Sic)</w:t>
      </w:r>
    </w:p>
    <w:p w:rsidR="00B91DE4" w:rsidRPr="00C36A5A" w:rsidRDefault="00B91DE4" w:rsidP="002C63C7">
      <w:pPr>
        <w:pStyle w:val="Prrafodelista"/>
        <w:ind w:left="851" w:right="902"/>
        <w:contextualSpacing w:val="0"/>
        <w:jc w:val="both"/>
        <w:rPr>
          <w:rFonts w:ascii="Palatino Linotype" w:hAnsi="Palatino Linotype"/>
          <w:b/>
          <w:bCs/>
          <w:spacing w:val="-20"/>
        </w:rPr>
      </w:pPr>
    </w:p>
    <w:p w:rsidR="002C63C7" w:rsidRPr="00C36A5A" w:rsidRDefault="002C63C7" w:rsidP="002C63C7">
      <w:pPr>
        <w:pStyle w:val="Prrafodelista"/>
        <w:ind w:left="851" w:right="902"/>
        <w:contextualSpacing w:val="0"/>
        <w:jc w:val="both"/>
        <w:rPr>
          <w:rFonts w:ascii="Palatino Linotype" w:hAnsi="Palatino Linotype"/>
          <w:b/>
          <w:bCs/>
          <w:spacing w:val="-20"/>
        </w:rPr>
      </w:pPr>
      <w:r w:rsidRPr="00C36A5A">
        <w:rPr>
          <w:rFonts w:ascii="Palatino Linotype" w:hAnsi="Palatino Linotype"/>
          <w:b/>
          <w:bCs/>
          <w:spacing w:val="-20"/>
        </w:rPr>
        <w:t>01242/UPVT/IP/2018</w:t>
      </w:r>
    </w:p>
    <w:p w:rsidR="00B91DE4" w:rsidRPr="00C36A5A" w:rsidRDefault="00B91DE4" w:rsidP="002C63C7">
      <w:pPr>
        <w:pStyle w:val="Prrafodelista"/>
        <w:ind w:left="851" w:right="902"/>
        <w:contextualSpacing w:val="0"/>
        <w:jc w:val="both"/>
        <w:rPr>
          <w:rFonts w:ascii="Palatino Linotype" w:hAnsi="Palatino Linotype" w:cs="Arial"/>
          <w:i/>
          <w:sz w:val="22"/>
          <w:szCs w:val="22"/>
          <w:lang w:eastAsia="es-MX"/>
        </w:rPr>
      </w:pPr>
    </w:p>
    <w:p w:rsidR="002C63C7" w:rsidRPr="00C36A5A" w:rsidRDefault="002C63C7" w:rsidP="002C63C7">
      <w:pPr>
        <w:pStyle w:val="Prrafodelista"/>
        <w:ind w:left="851" w:right="902"/>
        <w:contextualSpacing w:val="0"/>
        <w:jc w:val="both"/>
        <w:rPr>
          <w:rFonts w:ascii="Palatino Linotype" w:hAnsi="Palatino Linotype" w:cs="Arial"/>
          <w:i/>
          <w:sz w:val="22"/>
          <w:szCs w:val="22"/>
          <w:lang w:eastAsia="es-MX"/>
        </w:rPr>
      </w:pPr>
      <w:r w:rsidRPr="00C36A5A">
        <w:rPr>
          <w:rFonts w:ascii="Palatino Linotype" w:hAnsi="Palatino Linotype" w:cs="Arial"/>
          <w:i/>
          <w:sz w:val="22"/>
          <w:szCs w:val="22"/>
          <w:lang w:eastAsia="es-MX"/>
        </w:rPr>
        <w:t>“Cantidad de cemento, varillas, mortero, grava, arena y materiales para construcción utilizados en obras, con sus respectivas facturas del año 2012.” (Sic)</w:t>
      </w:r>
    </w:p>
    <w:p w:rsidR="00B91DE4" w:rsidRPr="00C36A5A" w:rsidRDefault="00B91DE4" w:rsidP="002C63C7">
      <w:pPr>
        <w:pStyle w:val="Prrafodelista"/>
        <w:ind w:left="851" w:right="902"/>
        <w:contextualSpacing w:val="0"/>
        <w:jc w:val="both"/>
        <w:rPr>
          <w:rFonts w:ascii="Palatino Linotype" w:hAnsi="Palatino Linotype"/>
          <w:b/>
          <w:bCs/>
          <w:spacing w:val="-20"/>
        </w:rPr>
      </w:pPr>
    </w:p>
    <w:p w:rsidR="002C63C7" w:rsidRPr="00C36A5A" w:rsidRDefault="002C63C7" w:rsidP="002C63C7">
      <w:pPr>
        <w:pStyle w:val="Prrafodelista"/>
        <w:ind w:left="851" w:right="902"/>
        <w:contextualSpacing w:val="0"/>
        <w:jc w:val="both"/>
        <w:rPr>
          <w:rFonts w:ascii="Palatino Linotype" w:hAnsi="Palatino Linotype"/>
          <w:b/>
          <w:bCs/>
          <w:spacing w:val="-20"/>
        </w:rPr>
      </w:pPr>
      <w:r w:rsidRPr="00C36A5A">
        <w:rPr>
          <w:rFonts w:ascii="Palatino Linotype" w:hAnsi="Palatino Linotype"/>
          <w:b/>
          <w:bCs/>
          <w:spacing w:val="-20"/>
        </w:rPr>
        <w:t>01241/UPVT/IP/2018</w:t>
      </w:r>
    </w:p>
    <w:p w:rsidR="00B91DE4" w:rsidRPr="00C36A5A" w:rsidRDefault="00B91DE4" w:rsidP="002C63C7">
      <w:pPr>
        <w:pStyle w:val="Prrafodelista"/>
        <w:ind w:left="851" w:right="902"/>
        <w:contextualSpacing w:val="0"/>
        <w:jc w:val="both"/>
        <w:rPr>
          <w:rFonts w:ascii="Palatino Linotype" w:hAnsi="Palatino Linotype" w:cs="Arial"/>
          <w:i/>
          <w:sz w:val="22"/>
          <w:szCs w:val="22"/>
          <w:lang w:eastAsia="es-MX"/>
        </w:rPr>
      </w:pPr>
    </w:p>
    <w:p w:rsidR="002C63C7" w:rsidRPr="00C36A5A" w:rsidRDefault="002C63C7" w:rsidP="002C63C7">
      <w:pPr>
        <w:pStyle w:val="Prrafodelista"/>
        <w:ind w:left="851" w:right="902"/>
        <w:contextualSpacing w:val="0"/>
        <w:jc w:val="both"/>
        <w:rPr>
          <w:rFonts w:ascii="Palatino Linotype" w:hAnsi="Palatino Linotype" w:cs="Arial"/>
          <w:i/>
          <w:sz w:val="22"/>
          <w:szCs w:val="22"/>
          <w:lang w:eastAsia="es-MX"/>
        </w:rPr>
      </w:pPr>
      <w:r w:rsidRPr="00C36A5A">
        <w:rPr>
          <w:rFonts w:ascii="Palatino Linotype" w:hAnsi="Palatino Linotype" w:cs="Arial"/>
          <w:i/>
          <w:sz w:val="22"/>
          <w:szCs w:val="22"/>
          <w:lang w:eastAsia="es-MX"/>
        </w:rPr>
        <w:t>“Cantidad de cemento, varillas, mortero, grava, arena y materiales para construcción utilizados en obras, con sus respectivas facturas del año 2011.” (Sic)</w:t>
      </w:r>
    </w:p>
    <w:p w:rsidR="00B91DE4" w:rsidRPr="00C36A5A" w:rsidRDefault="00B91DE4" w:rsidP="002C63C7">
      <w:pPr>
        <w:pStyle w:val="Prrafodelista"/>
        <w:ind w:left="851" w:right="902"/>
        <w:contextualSpacing w:val="0"/>
        <w:jc w:val="both"/>
        <w:rPr>
          <w:rFonts w:ascii="Palatino Linotype" w:hAnsi="Palatino Linotype"/>
          <w:b/>
          <w:bCs/>
          <w:spacing w:val="-20"/>
        </w:rPr>
      </w:pPr>
    </w:p>
    <w:p w:rsidR="00B91DE4" w:rsidRPr="00C36A5A" w:rsidRDefault="00B91DE4" w:rsidP="002C63C7">
      <w:pPr>
        <w:pStyle w:val="Prrafodelista"/>
        <w:ind w:left="851" w:right="902"/>
        <w:contextualSpacing w:val="0"/>
        <w:jc w:val="both"/>
        <w:rPr>
          <w:rFonts w:ascii="Palatino Linotype" w:hAnsi="Palatino Linotype"/>
          <w:b/>
          <w:bCs/>
          <w:spacing w:val="-20"/>
        </w:rPr>
      </w:pPr>
    </w:p>
    <w:p w:rsidR="00B91DE4" w:rsidRPr="00C36A5A" w:rsidRDefault="00B91DE4" w:rsidP="002C63C7">
      <w:pPr>
        <w:pStyle w:val="Prrafodelista"/>
        <w:ind w:left="851" w:right="902"/>
        <w:contextualSpacing w:val="0"/>
        <w:jc w:val="both"/>
        <w:rPr>
          <w:rFonts w:ascii="Palatino Linotype" w:hAnsi="Palatino Linotype"/>
          <w:b/>
          <w:bCs/>
          <w:spacing w:val="-20"/>
        </w:rPr>
      </w:pPr>
    </w:p>
    <w:p w:rsidR="002C63C7" w:rsidRPr="00C36A5A" w:rsidRDefault="002C63C7" w:rsidP="002C63C7">
      <w:pPr>
        <w:pStyle w:val="Prrafodelista"/>
        <w:ind w:left="851" w:right="902"/>
        <w:contextualSpacing w:val="0"/>
        <w:jc w:val="both"/>
        <w:rPr>
          <w:rFonts w:ascii="Palatino Linotype" w:hAnsi="Palatino Linotype"/>
          <w:b/>
          <w:bCs/>
          <w:spacing w:val="-20"/>
        </w:rPr>
      </w:pPr>
      <w:r w:rsidRPr="00C36A5A">
        <w:rPr>
          <w:rFonts w:ascii="Palatino Linotype" w:hAnsi="Palatino Linotype"/>
          <w:b/>
          <w:bCs/>
          <w:spacing w:val="-20"/>
        </w:rPr>
        <w:lastRenderedPageBreak/>
        <w:t>01240/UPVT/IP/2018</w:t>
      </w:r>
    </w:p>
    <w:p w:rsidR="00B91DE4" w:rsidRPr="00C36A5A" w:rsidRDefault="00B91DE4" w:rsidP="002C63C7">
      <w:pPr>
        <w:pStyle w:val="Prrafodelista"/>
        <w:ind w:left="851" w:right="902"/>
        <w:contextualSpacing w:val="0"/>
        <w:jc w:val="both"/>
        <w:rPr>
          <w:rFonts w:ascii="Palatino Linotype" w:hAnsi="Palatino Linotype"/>
          <w:b/>
          <w:bCs/>
          <w:spacing w:val="-20"/>
        </w:rPr>
      </w:pPr>
    </w:p>
    <w:p w:rsidR="002C63C7" w:rsidRPr="00C36A5A" w:rsidRDefault="002C63C7" w:rsidP="002C63C7">
      <w:pPr>
        <w:pStyle w:val="Prrafodelista"/>
        <w:ind w:left="851" w:right="902"/>
        <w:contextualSpacing w:val="0"/>
        <w:jc w:val="both"/>
        <w:rPr>
          <w:rFonts w:ascii="Palatino Linotype" w:hAnsi="Palatino Linotype" w:cs="Arial"/>
          <w:i/>
          <w:sz w:val="22"/>
          <w:szCs w:val="22"/>
          <w:lang w:eastAsia="es-MX"/>
        </w:rPr>
      </w:pPr>
      <w:r w:rsidRPr="00C36A5A">
        <w:rPr>
          <w:rFonts w:ascii="Palatino Linotype" w:hAnsi="Palatino Linotype" w:cs="Arial"/>
          <w:i/>
          <w:sz w:val="22"/>
          <w:szCs w:val="22"/>
          <w:lang w:eastAsia="es-MX"/>
        </w:rPr>
        <w:t>“Cantidad de cemento, varillas, mortero, grava, arena y materiales para construcción utilizados en obras, con sus respectivas facturas del año 2010.” (Sic)</w:t>
      </w:r>
    </w:p>
    <w:p w:rsidR="002C63C7" w:rsidRPr="00C36A5A" w:rsidRDefault="002C63C7" w:rsidP="002C63C7">
      <w:pPr>
        <w:spacing w:before="100" w:beforeAutospacing="1" w:after="100" w:afterAutospacing="1" w:line="360" w:lineRule="auto"/>
        <w:jc w:val="both"/>
        <w:rPr>
          <w:rFonts w:ascii="Palatino Linotype" w:hAnsi="Palatino Linotype" w:cs="Arial"/>
          <w:lang w:val="es-MX"/>
        </w:rPr>
      </w:pPr>
      <w:r w:rsidRPr="00C36A5A">
        <w:rPr>
          <w:rFonts w:ascii="Palatino Linotype" w:hAnsi="Palatino Linotype" w:cs="Arial"/>
          <w:b/>
        </w:rPr>
        <w:t>MODALIDAD DE ENTREGA:</w:t>
      </w:r>
      <w:r w:rsidRPr="00C36A5A">
        <w:rPr>
          <w:rFonts w:ascii="Palatino Linotype" w:hAnsi="Palatino Linotype" w:cs="Arial"/>
        </w:rPr>
        <w:t xml:space="preserve"> </w:t>
      </w:r>
      <w:r w:rsidRPr="00C36A5A">
        <w:rPr>
          <w:rFonts w:ascii="Palatino Linotype" w:hAnsi="Palatino Linotype" w:cs="Arial"/>
          <w:lang w:val="es-MX"/>
        </w:rPr>
        <w:t xml:space="preserve">Vía </w:t>
      </w:r>
      <w:r w:rsidRPr="00C36A5A">
        <w:rPr>
          <w:rFonts w:ascii="Palatino Linotype" w:hAnsi="Palatino Linotype" w:cs="Arial"/>
          <w:b/>
          <w:lang w:val="es-MX"/>
        </w:rPr>
        <w:t>SAIMEX</w:t>
      </w:r>
      <w:r w:rsidRPr="00C36A5A">
        <w:rPr>
          <w:rFonts w:ascii="Palatino Linotype" w:hAnsi="Palatino Linotype" w:cs="Arial"/>
          <w:lang w:val="es-MX"/>
        </w:rPr>
        <w:t>.</w:t>
      </w:r>
    </w:p>
    <w:p w:rsidR="002C63C7" w:rsidRPr="00C36A5A" w:rsidRDefault="002C63C7" w:rsidP="002C63C7">
      <w:pPr>
        <w:pStyle w:val="Prrafodelista"/>
        <w:spacing w:line="360" w:lineRule="auto"/>
        <w:ind w:left="0"/>
        <w:jc w:val="both"/>
        <w:rPr>
          <w:rFonts w:ascii="Palatino Linotype" w:hAnsi="Palatino Linotype"/>
        </w:rPr>
      </w:pPr>
      <w:r w:rsidRPr="00C36A5A">
        <w:rPr>
          <w:rFonts w:ascii="Palatino Linotype" w:hAnsi="Palatino Linotype"/>
          <w:b/>
          <w:sz w:val="28"/>
          <w:szCs w:val="28"/>
          <w:lang w:val="es-MX"/>
        </w:rPr>
        <w:t>II.</w:t>
      </w:r>
      <w:r w:rsidRPr="00C36A5A">
        <w:rPr>
          <w:rFonts w:ascii="Palatino Linotype" w:hAnsi="Palatino Linotype"/>
          <w:sz w:val="28"/>
          <w:szCs w:val="28"/>
          <w:lang w:val="es-MX"/>
        </w:rPr>
        <w:t xml:space="preserve"> </w:t>
      </w:r>
      <w:r w:rsidRPr="00C36A5A">
        <w:rPr>
          <w:rFonts w:ascii="Palatino Linotype" w:hAnsi="Palatino Linotype"/>
        </w:rPr>
        <w:t>Con base en el detalle de seguimiento del</w:t>
      </w:r>
      <w:r w:rsidRPr="00C36A5A">
        <w:rPr>
          <w:rFonts w:ascii="Palatino Linotype" w:hAnsi="Palatino Linotype"/>
          <w:b/>
        </w:rPr>
        <w:t xml:space="preserve"> SAIMEX</w:t>
      </w:r>
      <w:r w:rsidRPr="00C36A5A">
        <w:rPr>
          <w:rFonts w:ascii="Palatino Linotype" w:hAnsi="Palatino Linotype"/>
        </w:rPr>
        <w:t>, se advierte que en fecha uno de octubre de dos mil dieciocho, la Unidad de Transparencia del</w:t>
      </w:r>
      <w:r w:rsidRPr="00C36A5A">
        <w:rPr>
          <w:rFonts w:ascii="Palatino Linotype" w:hAnsi="Palatino Linotype"/>
          <w:b/>
        </w:rPr>
        <w:t xml:space="preserve"> SUJETO OBLIGADO</w:t>
      </w:r>
      <w:r w:rsidRPr="00C36A5A">
        <w:rPr>
          <w:rFonts w:ascii="Palatino Linotype" w:hAnsi="Palatino Linotype"/>
        </w:rPr>
        <w:t xml:space="preserve"> turnó mediante requerimientos, el contenido de las solicitudes de información a los Servidores Públicos Habilitados que consideró competentes, a efecto de que realizaran la búsqueda y localización de la información, por lo que, a fin de evitar repeticiones innecesarias, se inserta únicamente el requerimiento de la solitud de información </w:t>
      </w:r>
      <w:r w:rsidRPr="00C36A5A">
        <w:rPr>
          <w:rFonts w:ascii="Palatino Linotype" w:hAnsi="Palatino Linotype"/>
          <w:b/>
          <w:bCs/>
          <w:spacing w:val="-20"/>
        </w:rPr>
        <w:t xml:space="preserve">01248/UPVT/IP/2018,  </w:t>
      </w:r>
      <w:r w:rsidRPr="00C36A5A">
        <w:rPr>
          <w:rFonts w:ascii="Palatino Linotype" w:hAnsi="Palatino Linotype"/>
        </w:rPr>
        <w:t>tal como se aprecia a continuación:</w:t>
      </w:r>
    </w:p>
    <w:p w:rsidR="002C63C7" w:rsidRPr="00C36A5A" w:rsidRDefault="002C63C7" w:rsidP="002C63C7">
      <w:pPr>
        <w:pStyle w:val="Prrafodelista"/>
        <w:spacing w:line="360" w:lineRule="auto"/>
        <w:ind w:left="0"/>
        <w:jc w:val="center"/>
        <w:rPr>
          <w:rFonts w:ascii="Palatino Linotype" w:hAnsi="Palatino Linotype"/>
        </w:rPr>
      </w:pPr>
      <w:r w:rsidRPr="00C36A5A">
        <w:rPr>
          <w:noProof/>
          <w:lang w:val="es-MX" w:eastAsia="es-MX"/>
        </w:rPr>
        <w:drawing>
          <wp:inline distT="0" distB="0" distL="0" distR="0" wp14:anchorId="23B60AC8" wp14:editId="19C855A1">
            <wp:extent cx="5234648" cy="1317009"/>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043" t="39953" r="7467" b="36854"/>
                    <a:stretch/>
                  </pic:blipFill>
                  <pic:spPr bwMode="auto">
                    <a:xfrm>
                      <a:off x="0" y="0"/>
                      <a:ext cx="5309542" cy="1335852"/>
                    </a:xfrm>
                    <a:prstGeom prst="rect">
                      <a:avLst/>
                    </a:prstGeom>
                    <a:ln>
                      <a:noFill/>
                    </a:ln>
                    <a:extLst>
                      <a:ext uri="{53640926-AAD7-44D8-BBD7-CCE9431645EC}">
                        <a14:shadowObscured xmlns:a14="http://schemas.microsoft.com/office/drawing/2010/main"/>
                      </a:ext>
                    </a:extLst>
                  </pic:spPr>
                </pic:pic>
              </a:graphicData>
            </a:graphic>
          </wp:inline>
        </w:drawing>
      </w:r>
    </w:p>
    <w:p w:rsidR="002C63C7" w:rsidRPr="00C36A5A" w:rsidRDefault="002C63C7" w:rsidP="002C63C7">
      <w:pPr>
        <w:spacing w:before="100" w:beforeAutospacing="1" w:after="100" w:afterAutospacing="1" w:line="360" w:lineRule="auto"/>
        <w:jc w:val="both"/>
        <w:rPr>
          <w:rFonts w:ascii="Palatino Linotype" w:hAnsi="Palatino Linotype"/>
        </w:rPr>
      </w:pPr>
      <w:r w:rsidRPr="00C36A5A">
        <w:rPr>
          <w:rFonts w:ascii="Palatino Linotype" w:hAnsi="Palatino Linotype"/>
          <w:b/>
          <w:sz w:val="28"/>
          <w:szCs w:val="28"/>
        </w:rPr>
        <w:t>III.</w:t>
      </w:r>
      <w:r w:rsidRPr="00C36A5A">
        <w:rPr>
          <w:rFonts w:ascii="Palatino Linotype" w:hAnsi="Palatino Linotype"/>
        </w:rPr>
        <w:t xml:space="preserve"> De las constancias que obran en el expediente electrónico</w:t>
      </w:r>
      <w:r w:rsidRPr="00C36A5A">
        <w:rPr>
          <w:rFonts w:ascii="Palatino Linotype" w:hAnsi="Palatino Linotype"/>
          <w:b/>
        </w:rPr>
        <w:t>,</w:t>
      </w:r>
      <w:r w:rsidRPr="00C36A5A">
        <w:rPr>
          <w:rFonts w:ascii="Palatino Linotype" w:hAnsi="Palatino Linotype"/>
        </w:rPr>
        <w:t xml:space="preserve"> se advierte que </w:t>
      </w:r>
      <w:r w:rsidRPr="00C36A5A">
        <w:rPr>
          <w:rFonts w:ascii="Palatino Linotype" w:hAnsi="Palatino Linotype"/>
          <w:b/>
        </w:rPr>
        <w:t xml:space="preserve">EL SUJETO OBLIGADO </w:t>
      </w:r>
      <w:r w:rsidRPr="00C36A5A">
        <w:rPr>
          <w:rFonts w:ascii="Palatino Linotype" w:hAnsi="Palatino Linotype"/>
        </w:rPr>
        <w:t xml:space="preserve">en fecha veintidós de octubre de dos mil dieciocho, dio respuesta a las solicitudes de información, en los mismos términos; motivo por el cual se inserta la respuesta de la solicitud de información </w:t>
      </w:r>
      <w:r w:rsidRPr="00C36A5A">
        <w:rPr>
          <w:rFonts w:ascii="Palatino Linotype" w:hAnsi="Palatino Linotype"/>
          <w:b/>
          <w:bCs/>
          <w:spacing w:val="-20"/>
        </w:rPr>
        <w:t>01248/UPVT/IP/2018</w:t>
      </w:r>
      <w:r w:rsidRPr="00C36A5A">
        <w:rPr>
          <w:rFonts w:ascii="Palatino Linotype" w:hAnsi="Palatino Linotype"/>
        </w:rPr>
        <w:t>:</w:t>
      </w:r>
    </w:p>
    <w:p w:rsidR="002C63C7" w:rsidRPr="00C36A5A" w:rsidRDefault="002C63C7" w:rsidP="002C63C7">
      <w:pPr>
        <w:spacing w:before="100" w:beforeAutospacing="1" w:after="100" w:afterAutospacing="1" w:line="360" w:lineRule="auto"/>
        <w:jc w:val="center"/>
        <w:rPr>
          <w:rFonts w:ascii="Palatino Linotype" w:hAnsi="Palatino Linotype"/>
        </w:rPr>
      </w:pPr>
      <w:r w:rsidRPr="00C36A5A">
        <w:rPr>
          <w:noProof/>
          <w:lang w:val="es-MX" w:eastAsia="es-MX"/>
        </w:rPr>
        <w:lastRenderedPageBreak/>
        <w:drawing>
          <wp:inline distT="0" distB="0" distL="0" distR="0" wp14:anchorId="3589B317" wp14:editId="7EA85CA2">
            <wp:extent cx="4469642" cy="2918413"/>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113" t="12083" r="23912" b="23602"/>
                    <a:stretch/>
                  </pic:blipFill>
                  <pic:spPr bwMode="auto">
                    <a:xfrm>
                      <a:off x="0" y="0"/>
                      <a:ext cx="4495311" cy="2935173"/>
                    </a:xfrm>
                    <a:prstGeom prst="rect">
                      <a:avLst/>
                    </a:prstGeom>
                    <a:ln>
                      <a:noFill/>
                    </a:ln>
                    <a:extLst>
                      <a:ext uri="{53640926-AAD7-44D8-BBD7-CCE9431645EC}">
                        <a14:shadowObscured xmlns:a14="http://schemas.microsoft.com/office/drawing/2010/main"/>
                      </a:ext>
                    </a:extLst>
                  </pic:spPr>
                </pic:pic>
              </a:graphicData>
            </a:graphic>
          </wp:inline>
        </w:drawing>
      </w:r>
    </w:p>
    <w:p w:rsidR="002C63C7" w:rsidRPr="00C36A5A" w:rsidRDefault="002C63C7" w:rsidP="002C63C7">
      <w:pPr>
        <w:spacing w:before="100" w:beforeAutospacing="1" w:after="100" w:afterAutospacing="1" w:line="360" w:lineRule="auto"/>
        <w:jc w:val="both"/>
        <w:rPr>
          <w:rFonts w:ascii="Palatino Linotype" w:hAnsi="Palatino Linotype"/>
        </w:rPr>
      </w:pPr>
      <w:r w:rsidRPr="00C36A5A">
        <w:rPr>
          <w:rFonts w:ascii="Palatino Linotype" w:hAnsi="Palatino Linotype"/>
        </w:rPr>
        <w:t>Adjunto a sus respuestas</w:t>
      </w:r>
      <w:r w:rsidR="00C834AE" w:rsidRPr="00C36A5A">
        <w:rPr>
          <w:rFonts w:ascii="Palatino Linotype" w:hAnsi="Palatino Linotype"/>
        </w:rPr>
        <w:t>,</w:t>
      </w:r>
      <w:r w:rsidRPr="00C36A5A">
        <w:rPr>
          <w:rFonts w:ascii="Palatino Linotype" w:hAnsi="Palatino Linotype"/>
        </w:rPr>
        <w:t xml:space="preserve"> se encuentran los archivos electrónicos que a continuación se describen:</w:t>
      </w:r>
    </w:p>
    <w:p w:rsidR="002C63C7" w:rsidRPr="00C36A5A" w:rsidRDefault="002C63C7" w:rsidP="002C63C7">
      <w:pPr>
        <w:spacing w:before="100" w:beforeAutospacing="1" w:after="100" w:afterAutospacing="1" w:line="360" w:lineRule="auto"/>
        <w:ind w:left="851"/>
        <w:jc w:val="both"/>
        <w:rPr>
          <w:rFonts w:ascii="Palatino Linotype" w:hAnsi="Palatino Linotype"/>
        </w:rPr>
      </w:pPr>
      <w:r w:rsidRPr="00C36A5A">
        <w:rPr>
          <w:rFonts w:ascii="Palatino Linotype" w:hAnsi="Palatino Linotype"/>
          <w:b/>
        </w:rPr>
        <w:t>“</w:t>
      </w:r>
      <w:hyperlink r:id="rId9" w:tgtFrame="_blank" w:history="1">
        <w:r w:rsidRPr="00C36A5A">
          <w:rPr>
            <w:rFonts w:ascii="Palatino Linotype" w:hAnsi="Palatino Linotype"/>
            <w:b/>
          </w:rPr>
          <w:t>01237-1248UPVTIP2018.pdf</w:t>
        </w:r>
      </w:hyperlink>
      <w:r w:rsidRPr="00C36A5A">
        <w:rPr>
          <w:rFonts w:ascii="Palatino Linotype" w:hAnsi="Palatino Linotype"/>
          <w:b/>
        </w:rPr>
        <w:t xml:space="preserve">” </w:t>
      </w:r>
      <w:r w:rsidRPr="00C36A5A">
        <w:rPr>
          <w:rFonts w:ascii="Palatino Linotype" w:hAnsi="Palatino Linotype"/>
        </w:rPr>
        <w:t xml:space="preserve">contiene el oficio número </w:t>
      </w:r>
      <w:r w:rsidRPr="00C36A5A">
        <w:rPr>
          <w:rFonts w:ascii="Palatino Linotype" w:hAnsi="Palatino Linotype"/>
          <w:b/>
        </w:rPr>
        <w:t>205BL14002/976/2018</w:t>
      </w:r>
      <w:r w:rsidRPr="00C36A5A">
        <w:rPr>
          <w:rFonts w:ascii="Palatino Linotype" w:hAnsi="Palatino Linotype"/>
        </w:rPr>
        <w:t>, signado por la Jefa del Departamento de Recursos Humanos y Materiales, a través del que remite su respuesta a las solicitudes de información que le fueron turnadas manifestando que, desde el periodo comprendido del 19 de abril de 2010 al uno de octubre de 2018, no se ha generado ni se posee documento en donde obre la información solicitada.</w:t>
      </w:r>
    </w:p>
    <w:p w:rsidR="002C63C7" w:rsidRPr="00C36A5A" w:rsidRDefault="002C63C7" w:rsidP="002C63C7">
      <w:pPr>
        <w:spacing w:before="100" w:beforeAutospacing="1" w:after="100" w:afterAutospacing="1" w:line="360" w:lineRule="auto"/>
        <w:ind w:left="851"/>
        <w:jc w:val="both"/>
        <w:rPr>
          <w:rFonts w:ascii="Palatino Linotype" w:hAnsi="Palatino Linotype"/>
        </w:rPr>
      </w:pPr>
      <w:r w:rsidRPr="00C36A5A">
        <w:rPr>
          <w:rFonts w:ascii="Palatino Linotype" w:hAnsi="Palatino Linotype"/>
          <w:b/>
        </w:rPr>
        <w:t>“</w:t>
      </w:r>
      <w:hyperlink r:id="rId10" w:tgtFrame="_blank" w:history="1">
        <w:r w:rsidRPr="00C36A5A">
          <w:rPr>
            <w:rFonts w:ascii="Palatino Linotype" w:hAnsi="Palatino Linotype"/>
            <w:b/>
          </w:rPr>
          <w:t>SAIMEX 316.pdf</w:t>
        </w:r>
      </w:hyperlink>
      <w:r w:rsidRPr="00C36A5A">
        <w:rPr>
          <w:rFonts w:ascii="Palatino Linotype" w:hAnsi="Palatino Linotype"/>
          <w:b/>
        </w:rPr>
        <w:t xml:space="preserve">” </w:t>
      </w:r>
      <w:r w:rsidRPr="00C36A5A">
        <w:rPr>
          <w:rFonts w:ascii="Palatino Linotype" w:hAnsi="Palatino Linotype"/>
        </w:rPr>
        <w:t xml:space="preserve">contiene el oficio número </w:t>
      </w:r>
      <w:r w:rsidRPr="00C36A5A">
        <w:rPr>
          <w:rFonts w:ascii="Palatino Linotype" w:hAnsi="Palatino Linotype"/>
          <w:b/>
        </w:rPr>
        <w:t>205BL14001/316/2018</w:t>
      </w:r>
      <w:r w:rsidRPr="00C36A5A">
        <w:rPr>
          <w:rFonts w:ascii="Palatino Linotype" w:hAnsi="Palatino Linotype"/>
        </w:rPr>
        <w:t xml:space="preserve">, signado por el encargado del Departamento de Recursos Financieros, a través del cual manifestó que dicha Unidad Administrativa fue creada el 19 de abril de 2010, de acuerdo con la Gaceta del Gobierno de fecha 9 de noviembre de 2011, por lo </w:t>
      </w:r>
      <w:r w:rsidRPr="00C36A5A">
        <w:rPr>
          <w:rFonts w:ascii="Palatino Linotype" w:hAnsi="Palatino Linotype"/>
        </w:rPr>
        <w:lastRenderedPageBreak/>
        <w:t>que, la información solicitada de los ejercicios fiscales 2007, 2008, 2009 y 2010 no obra en los archivos de la unidad administrativa. Por otra parte informó que de los ejercicios fiscales 2011, 2012 y 2014 se ejecutaron obras con recursos del Fondo de Aportaciones Múltiples (FAM), de los cuales dicha área administrativa no cuenta con información, ya que la Dependencia encargada de ejecutar los trabajos de construcción es el Instituto Mexiquense de Infraestructura Física Educativa (IMIFE), finalmente de los años 2013 a 2018, señaló que no se habían ejercido recursos por concepto de obra.</w:t>
      </w:r>
    </w:p>
    <w:p w:rsidR="002C63C7" w:rsidRPr="00C36A5A" w:rsidRDefault="002C63C7" w:rsidP="002C63C7">
      <w:pPr>
        <w:spacing w:before="100" w:beforeAutospacing="1" w:after="100" w:afterAutospacing="1" w:line="360" w:lineRule="auto"/>
        <w:ind w:left="851"/>
        <w:jc w:val="both"/>
        <w:rPr>
          <w:rFonts w:ascii="Palatino Linotype" w:hAnsi="Palatino Linotype"/>
        </w:rPr>
      </w:pPr>
      <w:r w:rsidRPr="00C36A5A">
        <w:rPr>
          <w:rFonts w:ascii="Palatino Linotype" w:hAnsi="Palatino Linotype"/>
          <w:b/>
        </w:rPr>
        <w:t>“</w:t>
      </w:r>
      <w:hyperlink r:id="rId11" w:tgtFrame="_blank" w:history="1">
        <w:r w:rsidRPr="00C36A5A">
          <w:rPr>
            <w:rFonts w:ascii="Palatino Linotype" w:hAnsi="Palatino Linotype"/>
            <w:b/>
          </w:rPr>
          <w:t>SAIMEX MAT CONST.pdf</w:t>
        </w:r>
      </w:hyperlink>
      <w:r w:rsidRPr="00C36A5A">
        <w:rPr>
          <w:rFonts w:ascii="Palatino Linotype" w:hAnsi="Palatino Linotype"/>
          <w:b/>
        </w:rPr>
        <w:t xml:space="preserve">” </w:t>
      </w:r>
      <w:r w:rsidRPr="00C36A5A">
        <w:rPr>
          <w:rFonts w:ascii="Palatino Linotype" w:hAnsi="Palatino Linotype"/>
        </w:rPr>
        <w:t xml:space="preserve">contiene el oficio número </w:t>
      </w:r>
      <w:r w:rsidRPr="00C36A5A">
        <w:rPr>
          <w:rFonts w:ascii="Palatino Linotype" w:hAnsi="Palatino Linotype"/>
          <w:b/>
        </w:rPr>
        <w:t>205BL14000/685/2018</w:t>
      </w:r>
      <w:r w:rsidRPr="00C36A5A">
        <w:rPr>
          <w:rFonts w:ascii="Palatino Linotype" w:hAnsi="Palatino Linotype"/>
        </w:rPr>
        <w:t>, signado por el Director de Administración y Finanzas, mediante el cual refirió que no había generado, poseído o administrado evidencia alguna de la información solicitada de los años 2007 a 2018, ello de acuerdo a las funciones asignadas a dicha Dirección, señalando que el edificio de docencia A de esta casa de estudios tenia fecha de inicio de construcción el 3 de junio de 2008 y la fecha de término el 8 de octubre de 2010, iniciando sus operaciones a partir del 2011, finalmente manifestó que el Instituto Mexiquense de la Infraestructura Física Educativa del Estado de México, es el organismo que se encarga de la construcción y rehabilitación de espacios educativos de nivel básico, medio superior y superior, pues es este organismo quien ha realizado la construcción de todos los edificios del Campus Universitario, razón por la cual el área administrativa en cuestión o cuenta con la información solicitada.</w:t>
      </w:r>
    </w:p>
    <w:p w:rsidR="002C63C7" w:rsidRPr="00C36A5A" w:rsidRDefault="002C63C7" w:rsidP="002C63C7">
      <w:pPr>
        <w:spacing w:before="100" w:beforeAutospacing="1" w:after="100" w:afterAutospacing="1" w:line="360" w:lineRule="auto"/>
        <w:ind w:left="851"/>
        <w:jc w:val="both"/>
        <w:rPr>
          <w:rFonts w:ascii="Palatino Linotype" w:hAnsi="Palatino Linotype" w:cs="Arial"/>
          <w:lang w:val="es-ES_tradnl"/>
        </w:rPr>
      </w:pPr>
      <w:r w:rsidRPr="00C36A5A">
        <w:rPr>
          <w:rFonts w:ascii="Palatino Linotype" w:hAnsi="Palatino Linotype"/>
          <w:b/>
        </w:rPr>
        <w:t>“</w:t>
      </w:r>
      <w:hyperlink r:id="rId12" w:tgtFrame="_blank" w:history="1">
        <w:r w:rsidRPr="00C36A5A">
          <w:rPr>
            <w:rFonts w:ascii="Palatino Linotype" w:hAnsi="Palatino Linotype"/>
            <w:b/>
          </w:rPr>
          <w:t>01237al 01248.pdf</w:t>
        </w:r>
      </w:hyperlink>
      <w:r w:rsidRPr="00C36A5A">
        <w:rPr>
          <w:rFonts w:ascii="Palatino Linotype" w:hAnsi="Palatino Linotype"/>
          <w:b/>
        </w:rPr>
        <w:t xml:space="preserve">” </w:t>
      </w:r>
      <w:r w:rsidRPr="00C36A5A">
        <w:rPr>
          <w:rFonts w:ascii="Palatino Linotype" w:hAnsi="Palatino Linotype"/>
        </w:rPr>
        <w:t xml:space="preserve">contiene el oficio número </w:t>
      </w:r>
      <w:r w:rsidRPr="00C36A5A">
        <w:rPr>
          <w:rFonts w:ascii="Palatino Linotype" w:hAnsi="Palatino Linotype"/>
          <w:b/>
        </w:rPr>
        <w:t>205BL16001/2752/2018</w:t>
      </w:r>
      <w:r w:rsidRPr="00C36A5A">
        <w:rPr>
          <w:rFonts w:ascii="Palatino Linotype" w:hAnsi="Palatino Linotype"/>
        </w:rPr>
        <w:t xml:space="preserve">, signado por la Titular de la Unidad de Transparencia, a través del cual le informó al </w:t>
      </w:r>
      <w:r w:rsidRPr="00C36A5A">
        <w:rPr>
          <w:rFonts w:ascii="Palatino Linotype" w:hAnsi="Palatino Linotype"/>
        </w:rPr>
        <w:lastRenderedPageBreak/>
        <w:t>solicitante que adjuntaba copia digitalizada en formato pdf de los oficios de respuesta de los Servidores Públicos Habilitados y el término que tenía para interponer el recurso de revisión de considerarlo conveniente.</w:t>
      </w:r>
    </w:p>
    <w:p w:rsidR="002C63C7" w:rsidRPr="00C36A5A" w:rsidRDefault="002C63C7" w:rsidP="002C63C7">
      <w:pPr>
        <w:spacing w:before="100" w:beforeAutospacing="1" w:after="100" w:afterAutospacing="1" w:line="360" w:lineRule="auto"/>
        <w:jc w:val="both"/>
        <w:rPr>
          <w:rFonts w:ascii="Palatino Linotype" w:hAnsi="Palatino Linotype"/>
        </w:rPr>
      </w:pPr>
      <w:r w:rsidRPr="00C36A5A">
        <w:rPr>
          <w:rFonts w:ascii="Palatino Linotype" w:hAnsi="Palatino Linotype"/>
          <w:b/>
          <w:sz w:val="28"/>
          <w:szCs w:val="28"/>
        </w:rPr>
        <w:t>IV.</w:t>
      </w:r>
      <w:r w:rsidRPr="00C36A5A">
        <w:rPr>
          <w:rFonts w:ascii="Palatino Linotype" w:hAnsi="Palatino Linotype"/>
        </w:rPr>
        <w:t xml:space="preserve"> Inconforme con las </w:t>
      </w:r>
      <w:r w:rsidRPr="00C36A5A">
        <w:rPr>
          <w:rFonts w:ascii="Palatino Linotype" w:hAnsi="Palatino Linotype" w:cs="Arial"/>
        </w:rPr>
        <w:t>respuestas,</w:t>
      </w:r>
      <w:r w:rsidRPr="00C36A5A">
        <w:rPr>
          <w:rFonts w:ascii="Palatino Linotype" w:hAnsi="Palatino Linotype"/>
        </w:rPr>
        <w:t xml:space="preserve"> en fecha seis de noviembre de dos mil dieciocho</w:t>
      </w:r>
      <w:r w:rsidRPr="00C36A5A">
        <w:rPr>
          <w:rFonts w:ascii="Palatino Linotype" w:hAnsi="Palatino Linotype" w:cs="Arial"/>
        </w:rPr>
        <w:t xml:space="preserve">, </w:t>
      </w:r>
      <w:r w:rsidRPr="00C36A5A">
        <w:rPr>
          <w:rFonts w:ascii="Palatino Linotype" w:hAnsi="Palatino Linotype"/>
          <w:b/>
        </w:rPr>
        <w:t>EL RECURRENTE</w:t>
      </w:r>
      <w:r w:rsidRPr="00C36A5A">
        <w:rPr>
          <w:rFonts w:ascii="Palatino Linotype" w:hAnsi="Palatino Linotype"/>
        </w:rPr>
        <w:t xml:space="preserve"> interpuso los recursos de revisión objeto del presente estudio, los cuales fueron registrados en </w:t>
      </w:r>
      <w:r w:rsidRPr="00C36A5A">
        <w:rPr>
          <w:rFonts w:ascii="Palatino Linotype" w:hAnsi="Palatino Linotype"/>
          <w:b/>
        </w:rPr>
        <w:t>EL SAIMEX</w:t>
      </w:r>
      <w:r w:rsidRPr="00C36A5A">
        <w:rPr>
          <w:rFonts w:ascii="Palatino Linotype" w:hAnsi="Palatino Linotype"/>
        </w:rPr>
        <w:t xml:space="preserve"> y se les asignaron los números de expediente </w:t>
      </w:r>
      <w:r w:rsidRPr="00C36A5A">
        <w:rPr>
          <w:rFonts w:ascii="Palatino Linotype" w:hAnsi="Palatino Linotype" w:cs="Arial"/>
          <w:b/>
          <w:spacing w:val="-20"/>
        </w:rPr>
        <w:t>04212/</w:t>
      </w:r>
      <w:r w:rsidRPr="00C36A5A">
        <w:rPr>
          <w:rFonts w:ascii="Palatino Linotype" w:hAnsi="Palatino Linotype" w:cs="Arial"/>
          <w:b/>
          <w:bCs/>
          <w:spacing w:val="-20"/>
        </w:rPr>
        <w:t xml:space="preserve">INFOEM/IP/RR/2018, </w:t>
      </w:r>
      <w:r w:rsidRPr="00C36A5A">
        <w:rPr>
          <w:rFonts w:ascii="Palatino Linotype" w:hAnsi="Palatino Linotype" w:cs="Arial"/>
          <w:b/>
          <w:spacing w:val="-20"/>
        </w:rPr>
        <w:t>04213/</w:t>
      </w:r>
      <w:r w:rsidRPr="00C36A5A">
        <w:rPr>
          <w:rFonts w:ascii="Palatino Linotype" w:hAnsi="Palatino Linotype" w:cs="Arial"/>
          <w:b/>
          <w:bCs/>
          <w:spacing w:val="-20"/>
        </w:rPr>
        <w:t xml:space="preserve">INFOEM/IP/RR/2018, </w:t>
      </w:r>
      <w:r w:rsidRPr="00C36A5A">
        <w:rPr>
          <w:rFonts w:ascii="Palatino Linotype" w:hAnsi="Palatino Linotype" w:cs="Arial"/>
          <w:b/>
          <w:spacing w:val="-20"/>
        </w:rPr>
        <w:t>04214/</w:t>
      </w:r>
      <w:r w:rsidRPr="00C36A5A">
        <w:rPr>
          <w:rFonts w:ascii="Palatino Linotype" w:hAnsi="Palatino Linotype" w:cs="Arial"/>
          <w:b/>
          <w:bCs/>
          <w:spacing w:val="-20"/>
        </w:rPr>
        <w:t xml:space="preserve">INFOEM/IP/RR/2018, </w:t>
      </w:r>
      <w:r w:rsidRPr="00C36A5A">
        <w:rPr>
          <w:rFonts w:ascii="Palatino Linotype" w:hAnsi="Palatino Linotype" w:cs="Arial"/>
          <w:b/>
          <w:spacing w:val="-20"/>
        </w:rPr>
        <w:t>04215/</w:t>
      </w:r>
      <w:r w:rsidRPr="00C36A5A">
        <w:rPr>
          <w:rFonts w:ascii="Palatino Linotype" w:hAnsi="Palatino Linotype" w:cs="Arial"/>
          <w:b/>
          <w:bCs/>
          <w:spacing w:val="-20"/>
        </w:rPr>
        <w:t xml:space="preserve">INFOEM/IP/RR/2018, </w:t>
      </w:r>
      <w:r w:rsidRPr="00C36A5A">
        <w:rPr>
          <w:rFonts w:ascii="Palatino Linotype" w:hAnsi="Palatino Linotype" w:cs="Arial"/>
          <w:b/>
          <w:spacing w:val="-20"/>
        </w:rPr>
        <w:t>04216/</w:t>
      </w:r>
      <w:r w:rsidRPr="00C36A5A">
        <w:rPr>
          <w:rFonts w:ascii="Palatino Linotype" w:hAnsi="Palatino Linotype" w:cs="Arial"/>
          <w:b/>
          <w:bCs/>
          <w:spacing w:val="-20"/>
        </w:rPr>
        <w:t xml:space="preserve">INFOEM/IP/RR/2018, </w:t>
      </w:r>
      <w:r w:rsidRPr="00C36A5A">
        <w:rPr>
          <w:rFonts w:ascii="Palatino Linotype" w:hAnsi="Palatino Linotype" w:cs="Arial"/>
          <w:b/>
          <w:spacing w:val="-20"/>
        </w:rPr>
        <w:t>04217/</w:t>
      </w:r>
      <w:r w:rsidRPr="00C36A5A">
        <w:rPr>
          <w:rFonts w:ascii="Palatino Linotype" w:hAnsi="Palatino Linotype" w:cs="Arial"/>
          <w:b/>
          <w:bCs/>
          <w:spacing w:val="-20"/>
        </w:rPr>
        <w:t xml:space="preserve">INFOEM/IP/RR/2018, </w:t>
      </w:r>
      <w:r w:rsidRPr="00C36A5A">
        <w:rPr>
          <w:rFonts w:ascii="Palatino Linotype" w:hAnsi="Palatino Linotype" w:cs="Arial"/>
          <w:b/>
          <w:spacing w:val="-20"/>
        </w:rPr>
        <w:t>04218/</w:t>
      </w:r>
      <w:r w:rsidRPr="00C36A5A">
        <w:rPr>
          <w:rFonts w:ascii="Palatino Linotype" w:hAnsi="Palatino Linotype" w:cs="Arial"/>
          <w:b/>
          <w:bCs/>
          <w:spacing w:val="-20"/>
        </w:rPr>
        <w:t xml:space="preserve">INFOEM/IP/RR/2018, </w:t>
      </w:r>
      <w:r w:rsidRPr="00C36A5A">
        <w:rPr>
          <w:rFonts w:ascii="Palatino Linotype" w:hAnsi="Palatino Linotype" w:cs="Arial"/>
          <w:b/>
          <w:spacing w:val="-20"/>
        </w:rPr>
        <w:t>04219/</w:t>
      </w:r>
      <w:r w:rsidRPr="00C36A5A">
        <w:rPr>
          <w:rFonts w:ascii="Palatino Linotype" w:hAnsi="Palatino Linotype" w:cs="Arial"/>
          <w:b/>
          <w:bCs/>
          <w:spacing w:val="-20"/>
        </w:rPr>
        <w:t xml:space="preserve">INFOEM/IP/RR/2018 </w:t>
      </w:r>
      <w:r w:rsidRPr="00C36A5A">
        <w:rPr>
          <w:rFonts w:ascii="Palatino Linotype" w:hAnsi="Palatino Linotype" w:cs="Arial"/>
          <w:bCs/>
        </w:rPr>
        <w:t xml:space="preserve">y </w:t>
      </w:r>
      <w:r w:rsidRPr="00C36A5A">
        <w:rPr>
          <w:rFonts w:ascii="Palatino Linotype" w:hAnsi="Palatino Linotype" w:cs="Arial"/>
          <w:b/>
          <w:spacing w:val="-20"/>
        </w:rPr>
        <w:t>04220/</w:t>
      </w:r>
      <w:r w:rsidRPr="00C36A5A">
        <w:rPr>
          <w:rFonts w:ascii="Palatino Linotype" w:hAnsi="Palatino Linotype" w:cs="Arial"/>
          <w:b/>
          <w:bCs/>
          <w:spacing w:val="-20"/>
        </w:rPr>
        <w:t>INFOEM/IP/RR/2018</w:t>
      </w:r>
      <w:r w:rsidRPr="00C36A5A">
        <w:rPr>
          <w:rFonts w:ascii="Palatino Linotype" w:hAnsi="Palatino Linotype"/>
        </w:rPr>
        <w:t xml:space="preserve"> </w:t>
      </w:r>
      <w:r w:rsidRPr="00C36A5A">
        <w:rPr>
          <w:rFonts w:ascii="Palatino Linotype" w:hAnsi="Palatino Linotype" w:cs="Arial"/>
        </w:rPr>
        <w:t>en los que señaló como acto impugnado:</w:t>
      </w:r>
    </w:p>
    <w:p w:rsidR="002C63C7" w:rsidRPr="00C36A5A" w:rsidRDefault="002C63C7" w:rsidP="002C63C7">
      <w:pPr>
        <w:pStyle w:val="Prrafodelista"/>
        <w:ind w:left="851" w:right="902"/>
        <w:contextualSpacing w:val="0"/>
        <w:jc w:val="both"/>
        <w:rPr>
          <w:rFonts w:ascii="Palatino Linotype" w:hAnsi="Palatino Linotype"/>
          <w:i/>
          <w:color w:val="000000"/>
          <w:sz w:val="22"/>
          <w:szCs w:val="22"/>
        </w:rPr>
      </w:pPr>
      <w:r w:rsidRPr="00C36A5A">
        <w:rPr>
          <w:rFonts w:ascii="Palatino Linotype" w:hAnsi="Palatino Linotype"/>
          <w:i/>
          <w:color w:val="000000"/>
          <w:sz w:val="22"/>
          <w:szCs w:val="22"/>
        </w:rPr>
        <w:t>“Niegan información.” (Sic)</w:t>
      </w:r>
    </w:p>
    <w:p w:rsidR="002C63C7" w:rsidRPr="00C36A5A" w:rsidRDefault="002C63C7" w:rsidP="002C63C7">
      <w:pPr>
        <w:pStyle w:val="Prrafodelista"/>
        <w:spacing w:before="100" w:beforeAutospacing="1" w:after="100" w:afterAutospacing="1" w:line="360" w:lineRule="auto"/>
        <w:ind w:left="0"/>
        <w:contextualSpacing w:val="0"/>
        <w:jc w:val="both"/>
        <w:rPr>
          <w:rFonts w:ascii="Palatino Linotype" w:hAnsi="Palatino Linotype" w:cs="Arial"/>
        </w:rPr>
      </w:pPr>
      <w:r w:rsidRPr="00C36A5A">
        <w:rPr>
          <w:rFonts w:ascii="Palatino Linotype" w:hAnsi="Palatino Linotype" w:cs="Arial"/>
        </w:rPr>
        <w:t>Asimismo, como razones o motivos de inconformidad, en los recursos indicó lo siguiente:</w:t>
      </w:r>
    </w:p>
    <w:p w:rsidR="002C63C7" w:rsidRPr="00C36A5A" w:rsidRDefault="002C63C7" w:rsidP="002C63C7">
      <w:pPr>
        <w:pStyle w:val="Prrafodelista"/>
        <w:ind w:left="851" w:right="902"/>
        <w:contextualSpacing w:val="0"/>
        <w:jc w:val="both"/>
        <w:rPr>
          <w:rFonts w:ascii="Palatino Linotype" w:hAnsi="Palatino Linotype"/>
          <w:i/>
          <w:color w:val="000000"/>
          <w:sz w:val="22"/>
          <w:szCs w:val="22"/>
        </w:rPr>
      </w:pPr>
      <w:r w:rsidRPr="00C36A5A">
        <w:rPr>
          <w:rFonts w:ascii="Palatino Linotype" w:hAnsi="Palatino Linotype"/>
          <w:i/>
          <w:color w:val="000000"/>
          <w:sz w:val="22"/>
          <w:szCs w:val="22"/>
        </w:rPr>
        <w:t>“No es lo solicitado referente a las cantidades que se indican.” (Sic)</w:t>
      </w:r>
    </w:p>
    <w:p w:rsidR="002C63C7" w:rsidRPr="00C36A5A" w:rsidRDefault="002C63C7" w:rsidP="002C63C7">
      <w:pPr>
        <w:pStyle w:val="Prrafodelista"/>
        <w:spacing w:before="100" w:beforeAutospacing="1" w:after="100" w:afterAutospacing="1" w:line="360" w:lineRule="auto"/>
        <w:ind w:left="0"/>
        <w:contextualSpacing w:val="0"/>
        <w:jc w:val="both"/>
        <w:rPr>
          <w:rFonts w:ascii="Palatino Linotype" w:hAnsi="Palatino Linotype" w:cs="Arial"/>
          <w:lang w:val="es-ES_tradnl"/>
        </w:rPr>
      </w:pPr>
      <w:r w:rsidRPr="00C36A5A">
        <w:rPr>
          <w:rFonts w:ascii="Palatino Linotype" w:hAnsi="Palatino Linotype"/>
          <w:b/>
          <w:sz w:val="28"/>
        </w:rPr>
        <w:t xml:space="preserve">V. </w:t>
      </w:r>
      <w:r w:rsidRPr="00C36A5A">
        <w:rPr>
          <w:rFonts w:ascii="Palatino Linotype" w:hAnsi="Palatino Linotype" w:cs="Arial"/>
        </w:rPr>
        <w:t xml:space="preserve">El seis de noviembre de dos mil dieciocho, los </w:t>
      </w:r>
      <w:r w:rsidRPr="00C36A5A">
        <w:rPr>
          <w:rFonts w:ascii="Palatino Linotype" w:hAnsi="Palatino Linotype" w:cs="Arial"/>
          <w:lang w:val="es-ES_tradnl"/>
        </w:rPr>
        <w:t>recursos de que</w:t>
      </w:r>
      <w:r w:rsidRPr="00C36A5A">
        <w:rPr>
          <w:rFonts w:ascii="Palatino Linotype" w:hAnsi="Palatino Linotype" w:cs="Arial"/>
        </w:rPr>
        <w:t xml:space="preserve"> se trata</w:t>
      </w:r>
      <w:r w:rsidRPr="00C36A5A">
        <w:rPr>
          <w:rFonts w:ascii="Palatino Linotype" w:hAnsi="Palatino Linotype" w:cs="Arial"/>
          <w:lang w:val="es-ES_tradnl"/>
        </w:rPr>
        <w:t xml:space="preserve"> se enviaron electrónicamente al Instituto de </w:t>
      </w:r>
      <w:r w:rsidRPr="00C36A5A">
        <w:rPr>
          <w:rFonts w:ascii="Palatino Linotype" w:eastAsia="Arial Unicode MS" w:hAnsi="Palatino Linotype" w:cs="Arial"/>
        </w:rPr>
        <w:t>Transparencia</w:t>
      </w:r>
      <w:r w:rsidRPr="00C36A5A">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C36A5A">
        <w:rPr>
          <w:rFonts w:ascii="Palatino Linotype" w:hAnsi="Palatino Linotype"/>
        </w:rPr>
        <w:t>Ley de Transparencia y Acceso a la Información Pública del Estado de México y Municipios</w:t>
      </w:r>
      <w:r w:rsidRPr="00C36A5A">
        <w:rPr>
          <w:rFonts w:ascii="Palatino Linotype" w:hAnsi="Palatino Linotype" w:cs="Arial"/>
          <w:lang w:val="es-ES_tradnl"/>
        </w:rPr>
        <w:t>, se turnaron, a través del</w:t>
      </w:r>
      <w:r w:rsidRPr="00C36A5A">
        <w:rPr>
          <w:rFonts w:ascii="Palatino Linotype" w:eastAsia="Arial Unicode MS" w:hAnsi="Palatino Linotype" w:cs="Arial"/>
          <w:lang w:val="es-ES_tradnl"/>
        </w:rPr>
        <w:t xml:space="preserve"> </w:t>
      </w:r>
      <w:r w:rsidRPr="00C36A5A">
        <w:rPr>
          <w:rFonts w:ascii="Palatino Linotype" w:eastAsia="Arial Unicode MS" w:hAnsi="Palatino Linotype" w:cs="Arial"/>
          <w:b/>
          <w:lang w:val="es-ES_tradnl"/>
        </w:rPr>
        <w:t>SAIMEX</w:t>
      </w:r>
      <w:r w:rsidRPr="00C36A5A">
        <w:rPr>
          <w:rFonts w:ascii="Palatino Linotype" w:hAnsi="Palatino Linotype"/>
        </w:rPr>
        <w:t xml:space="preserve">, a los </w:t>
      </w:r>
      <w:r w:rsidRPr="00C36A5A">
        <w:rPr>
          <w:rFonts w:ascii="Palatino Linotype" w:hAnsi="Palatino Linotype" w:cs="Arial"/>
          <w:lang w:val="es-ES_tradnl"/>
        </w:rPr>
        <w:t xml:space="preserve">Comisionados </w:t>
      </w:r>
      <w:r w:rsidRPr="00C36A5A">
        <w:rPr>
          <w:rFonts w:ascii="Palatino Linotype" w:hAnsi="Palatino Linotype" w:cs="Arial"/>
          <w:b/>
          <w:lang w:val="es-ES_tradnl"/>
        </w:rPr>
        <w:t xml:space="preserve">EVA ABAID YAPUR, </w:t>
      </w:r>
      <w:r w:rsidRPr="00C36A5A">
        <w:rPr>
          <w:rFonts w:ascii="Palatino Linotype" w:hAnsi="Palatino Linotype"/>
          <w:b/>
        </w:rPr>
        <w:t xml:space="preserve">JOSÉ GUADALUPE LUNA HERNÁDEZ, JAVIER MARTÍNEZ CRUZ, LUIS GUSTAVO PARRA NORIEGA </w:t>
      </w:r>
      <w:r w:rsidRPr="00C36A5A">
        <w:rPr>
          <w:rFonts w:ascii="Palatino Linotype" w:hAnsi="Palatino Linotype"/>
        </w:rPr>
        <w:t xml:space="preserve">y a la </w:t>
      </w:r>
      <w:r w:rsidRPr="00C36A5A">
        <w:rPr>
          <w:rFonts w:ascii="Palatino Linotype" w:hAnsi="Palatino Linotype"/>
        </w:rPr>
        <w:lastRenderedPageBreak/>
        <w:t xml:space="preserve">Comisionada Presidenta </w:t>
      </w:r>
      <w:r w:rsidRPr="00C36A5A">
        <w:rPr>
          <w:rFonts w:ascii="Palatino Linotype" w:hAnsi="Palatino Linotype"/>
          <w:b/>
        </w:rPr>
        <w:t xml:space="preserve">ZULEMAMARTÍNEZ SÁNCHEZ, </w:t>
      </w:r>
      <w:r w:rsidRPr="00C36A5A">
        <w:rPr>
          <w:rFonts w:ascii="Palatino Linotype" w:hAnsi="Palatino Linotype"/>
        </w:rPr>
        <w:t>respectivamente</w:t>
      </w:r>
      <w:r w:rsidRPr="00C36A5A">
        <w:rPr>
          <w:rFonts w:ascii="Palatino Linotype" w:hAnsi="Palatino Linotype" w:cs="Arial"/>
          <w:lang w:val="es-ES_tradnl"/>
        </w:rPr>
        <w:t xml:space="preserve"> a efecto de que decretaran su admisión o desechamiento.</w:t>
      </w:r>
    </w:p>
    <w:p w:rsidR="002C63C7" w:rsidRPr="00C36A5A" w:rsidRDefault="002C63C7" w:rsidP="002C63C7">
      <w:pPr>
        <w:pStyle w:val="Piedepgina"/>
        <w:spacing w:before="100" w:beforeAutospacing="1" w:after="100" w:afterAutospacing="1" w:line="360" w:lineRule="auto"/>
        <w:jc w:val="both"/>
        <w:rPr>
          <w:rFonts w:ascii="Palatino Linotype" w:hAnsi="Palatino Linotype" w:cs="Arial"/>
        </w:rPr>
      </w:pPr>
      <w:r w:rsidRPr="00C36A5A">
        <w:rPr>
          <w:rFonts w:ascii="Palatino Linotype" w:hAnsi="Palatino Linotype"/>
          <w:b/>
          <w:sz w:val="28"/>
          <w:szCs w:val="28"/>
          <w:lang w:val="es-MX"/>
        </w:rPr>
        <w:t>VI.</w:t>
      </w:r>
      <w:r w:rsidRPr="00C36A5A">
        <w:rPr>
          <w:rFonts w:ascii="Palatino Linotype" w:hAnsi="Palatino Linotype"/>
          <w:sz w:val="28"/>
          <w:szCs w:val="28"/>
          <w:lang w:val="es-MX"/>
        </w:rPr>
        <w:t xml:space="preserve"> </w:t>
      </w:r>
      <w:r w:rsidRPr="00C36A5A">
        <w:rPr>
          <w:rFonts w:ascii="Palatino Linotype" w:hAnsi="Palatino Linotype" w:cs="Arial"/>
        </w:rPr>
        <w:t>De las constancias del expediente electrónico del</w:t>
      </w:r>
      <w:r w:rsidRPr="00C36A5A">
        <w:rPr>
          <w:rFonts w:ascii="Palatino Linotype" w:hAnsi="Palatino Linotype" w:cs="Arial"/>
          <w:b/>
        </w:rPr>
        <w:t xml:space="preserve"> SAIMEX</w:t>
      </w:r>
      <w:r w:rsidRPr="00C36A5A">
        <w:rPr>
          <w:rFonts w:ascii="Palatino Linotype" w:hAnsi="Palatino Linotype" w:cs="Arial"/>
        </w:rPr>
        <w:t xml:space="preserve">, se desprende que en fecha doce de noviembre de dos mil dieciocho,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C36A5A">
        <w:rPr>
          <w:rFonts w:ascii="Palatino Linotype" w:hAnsi="Palatino Linotype" w:cs="Arial"/>
          <w:b/>
        </w:rPr>
        <w:t xml:space="preserve">EL SUJETO OBLIGADO </w:t>
      </w:r>
      <w:r w:rsidRPr="00C36A5A">
        <w:rPr>
          <w:rFonts w:ascii="Palatino Linotype" w:hAnsi="Palatino Linotype" w:cs="Arial"/>
        </w:rPr>
        <w:t>rindiera los</w:t>
      </w:r>
      <w:r w:rsidRPr="00C36A5A">
        <w:rPr>
          <w:rFonts w:ascii="Palatino Linotype" w:hAnsi="Palatino Linotype" w:cs="Arial"/>
          <w:b/>
        </w:rPr>
        <w:t xml:space="preserve"> </w:t>
      </w:r>
      <w:r w:rsidRPr="00C36A5A">
        <w:rPr>
          <w:rFonts w:ascii="Palatino Linotype" w:hAnsi="Palatino Linotype" w:cs="Arial"/>
        </w:rPr>
        <w:t>Informes Justificados correspondientes.</w:t>
      </w:r>
    </w:p>
    <w:p w:rsidR="002C63C7" w:rsidRPr="00C36A5A" w:rsidRDefault="002C63C7" w:rsidP="002C63C7">
      <w:pPr>
        <w:spacing w:before="100" w:beforeAutospacing="1" w:after="100" w:afterAutospacing="1" w:line="360" w:lineRule="auto"/>
        <w:jc w:val="both"/>
        <w:rPr>
          <w:rFonts w:ascii="Palatino Linotype" w:hAnsi="Palatino Linotype" w:cs="Arial"/>
        </w:rPr>
      </w:pPr>
      <w:r w:rsidRPr="00C36A5A">
        <w:rPr>
          <w:rFonts w:ascii="Palatino Linotype" w:hAnsi="Palatino Linotype" w:cs="Arial"/>
          <w:b/>
          <w:sz w:val="28"/>
        </w:rPr>
        <w:t xml:space="preserve">VII. </w:t>
      </w:r>
      <w:r w:rsidRPr="00C36A5A">
        <w:rPr>
          <w:rFonts w:ascii="Palatino Linotype" w:hAnsi="Palatino Linotype" w:cs="Arial"/>
        </w:rPr>
        <w:t>En cumplimiento a lo anterior, de las constancias de los expedientes electrónicos del</w:t>
      </w:r>
      <w:r w:rsidRPr="00C36A5A">
        <w:rPr>
          <w:rFonts w:ascii="Palatino Linotype" w:hAnsi="Palatino Linotype" w:cs="Arial"/>
          <w:b/>
        </w:rPr>
        <w:t xml:space="preserve"> SAIMEX</w:t>
      </w:r>
      <w:r w:rsidRPr="00C36A5A">
        <w:rPr>
          <w:rFonts w:ascii="Palatino Linotype" w:hAnsi="Palatino Linotype" w:cs="Arial"/>
        </w:rPr>
        <w:t xml:space="preserve">, se observa que </w:t>
      </w:r>
      <w:r w:rsidRPr="00C36A5A">
        <w:rPr>
          <w:rFonts w:ascii="Palatino Linotype" w:hAnsi="Palatino Linotype" w:cs="Arial"/>
          <w:b/>
        </w:rPr>
        <w:t xml:space="preserve">EL RECURRENTE </w:t>
      </w:r>
      <w:r w:rsidRPr="00C36A5A">
        <w:rPr>
          <w:rFonts w:ascii="Palatino Linotype" w:hAnsi="Palatino Linotype" w:cs="Arial"/>
        </w:rPr>
        <w:t xml:space="preserve">fue omiso en presentar las manifestaciones que a su derecho conviniera, mientras que por su parte </w:t>
      </w:r>
      <w:r w:rsidRPr="00C36A5A">
        <w:rPr>
          <w:rFonts w:ascii="Palatino Linotype" w:hAnsi="Palatino Linotype" w:cs="Arial"/>
          <w:b/>
        </w:rPr>
        <w:t>EL</w:t>
      </w:r>
      <w:r w:rsidRPr="00C36A5A">
        <w:rPr>
          <w:rFonts w:ascii="Palatino Linotype" w:hAnsi="Palatino Linotype" w:cs="Arial"/>
        </w:rPr>
        <w:t xml:space="preserve"> </w:t>
      </w:r>
      <w:r w:rsidRPr="00C36A5A">
        <w:rPr>
          <w:rFonts w:ascii="Palatino Linotype" w:hAnsi="Palatino Linotype" w:cs="Arial"/>
          <w:b/>
        </w:rPr>
        <w:t>SUJETO OBLIGADO</w:t>
      </w:r>
      <w:r w:rsidRPr="00C36A5A">
        <w:rPr>
          <w:rFonts w:ascii="Palatino Linotype" w:hAnsi="Palatino Linotype" w:cs="Arial"/>
        </w:rPr>
        <w:t xml:space="preserve"> en fecha veintitrés de noviembre de dos mil dieciocho, rindió los Informes Justificados correspondientes, sirviendo de sustento la siguiente imagen</w:t>
      </w:r>
      <w:r w:rsidRPr="00C36A5A">
        <w:rPr>
          <w:rFonts w:ascii="Palatino Linotype" w:hAnsi="Palatino Linotype" w:cs="Arial"/>
          <w:noProof/>
          <w:lang w:val="es-MX" w:eastAsia="es-MX"/>
        </w:rPr>
        <w:t xml:space="preserve">: </w:t>
      </w:r>
    </w:p>
    <w:p w:rsidR="002C63C7" w:rsidRPr="00C36A5A" w:rsidRDefault="002C63C7" w:rsidP="002C63C7">
      <w:pPr>
        <w:pStyle w:val="Prrafodelista"/>
        <w:spacing w:before="100" w:beforeAutospacing="1" w:after="100" w:afterAutospacing="1" w:line="360" w:lineRule="auto"/>
        <w:ind w:left="0"/>
        <w:contextualSpacing w:val="0"/>
        <w:jc w:val="center"/>
        <w:rPr>
          <w:rFonts w:ascii="Palatino Linotype" w:hAnsi="Palatino Linotype" w:cs="Arial"/>
          <w:i/>
          <w:sz w:val="22"/>
          <w:szCs w:val="22"/>
          <w:lang w:eastAsia="es-MX"/>
        </w:rPr>
      </w:pPr>
      <w:r w:rsidRPr="00C36A5A">
        <w:rPr>
          <w:noProof/>
          <w:lang w:val="es-MX" w:eastAsia="es-MX"/>
        </w:rPr>
        <w:drawing>
          <wp:inline distT="0" distB="0" distL="0" distR="0" wp14:anchorId="1BF6A68B" wp14:editId="605FE75B">
            <wp:extent cx="4722125" cy="1476936"/>
            <wp:effectExtent l="0" t="0" r="254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675" t="29819" r="19197" b="37049"/>
                    <a:stretch/>
                  </pic:blipFill>
                  <pic:spPr bwMode="auto">
                    <a:xfrm>
                      <a:off x="0" y="0"/>
                      <a:ext cx="4742231" cy="1483224"/>
                    </a:xfrm>
                    <a:prstGeom prst="rect">
                      <a:avLst/>
                    </a:prstGeom>
                    <a:ln>
                      <a:noFill/>
                    </a:ln>
                    <a:extLst>
                      <a:ext uri="{53640926-AAD7-44D8-BBD7-CCE9431645EC}">
                        <a14:shadowObscured xmlns:a14="http://schemas.microsoft.com/office/drawing/2010/main"/>
                      </a:ext>
                    </a:extLst>
                  </pic:spPr>
                </pic:pic>
              </a:graphicData>
            </a:graphic>
          </wp:inline>
        </w:drawing>
      </w:r>
    </w:p>
    <w:p w:rsidR="002C63C7" w:rsidRPr="00C36A5A" w:rsidRDefault="002C63C7" w:rsidP="002C63C7">
      <w:pPr>
        <w:pStyle w:val="Prrafodelista"/>
        <w:spacing w:before="100" w:beforeAutospacing="1" w:after="100" w:afterAutospacing="1" w:line="360" w:lineRule="auto"/>
        <w:ind w:left="0"/>
        <w:contextualSpacing w:val="0"/>
        <w:jc w:val="both"/>
        <w:rPr>
          <w:rFonts w:ascii="Palatino Linotype" w:hAnsi="Palatino Linotype"/>
          <w:color w:val="000000"/>
        </w:rPr>
      </w:pPr>
      <w:r w:rsidRPr="00C36A5A">
        <w:rPr>
          <w:rFonts w:ascii="Palatino Linotype" w:hAnsi="Palatino Linotype"/>
          <w:color w:val="000000"/>
        </w:rPr>
        <w:lastRenderedPageBreak/>
        <w:t xml:space="preserve">Debiendo precisar que </w:t>
      </w:r>
      <w:r w:rsidRPr="00C36A5A">
        <w:rPr>
          <w:rFonts w:ascii="Palatino Linotype" w:hAnsi="Palatino Linotype"/>
          <w:b/>
          <w:color w:val="000000"/>
        </w:rPr>
        <w:t xml:space="preserve">EL SUJETO OBLIGADO </w:t>
      </w:r>
      <w:r w:rsidRPr="00C36A5A">
        <w:rPr>
          <w:rFonts w:ascii="Palatino Linotype" w:hAnsi="Palatino Linotype"/>
          <w:color w:val="000000"/>
        </w:rPr>
        <w:t xml:space="preserve">presentó el mismo Informe Justificado en los recursos de revisión acumulados; por lo que, esta Ponencia determinó no ponerlos a la vista del </w:t>
      </w:r>
      <w:r w:rsidRPr="00C36A5A">
        <w:rPr>
          <w:rFonts w:ascii="Palatino Linotype" w:hAnsi="Palatino Linotype"/>
          <w:b/>
          <w:color w:val="000000"/>
        </w:rPr>
        <w:t>RECURRENTE</w:t>
      </w:r>
      <w:r w:rsidRPr="00C36A5A">
        <w:rPr>
          <w:rFonts w:ascii="Palatino Linotype" w:hAnsi="Palatino Linotype"/>
          <w:color w:val="000000"/>
        </w:rPr>
        <w:t xml:space="preserve">, derivado de que </w:t>
      </w:r>
      <w:r w:rsidRPr="00C36A5A">
        <w:rPr>
          <w:rFonts w:ascii="Palatino Linotype" w:hAnsi="Palatino Linotype"/>
          <w:b/>
          <w:color w:val="000000"/>
        </w:rPr>
        <w:t xml:space="preserve">EL SUJETO OBLIGADO, </w:t>
      </w:r>
      <w:r w:rsidRPr="00C36A5A">
        <w:rPr>
          <w:rFonts w:ascii="Palatino Linotype" w:hAnsi="Palatino Linotype"/>
          <w:color w:val="000000"/>
        </w:rPr>
        <w:t>ratificó sus respuestas, ello en términos del artículo 185, fracción III de la Ley de Transparencia y Acceso a la Información Pública del Estado de México y Municipios; sin embargo, debido a su extensión, será notificado al momento en que se haga de conocimiento de las partes la presente resolución.</w:t>
      </w:r>
    </w:p>
    <w:p w:rsidR="002C63C7" w:rsidRPr="00C36A5A" w:rsidRDefault="002C63C7" w:rsidP="002C63C7">
      <w:pPr>
        <w:pStyle w:val="Prrafodelista"/>
        <w:spacing w:before="100" w:beforeAutospacing="1" w:after="100" w:afterAutospacing="1" w:line="360" w:lineRule="auto"/>
        <w:ind w:left="0"/>
        <w:contextualSpacing w:val="0"/>
        <w:jc w:val="both"/>
        <w:rPr>
          <w:rFonts w:ascii="Palatino Linotype" w:hAnsi="Palatino Linotype"/>
        </w:rPr>
      </w:pPr>
      <w:r w:rsidRPr="00C36A5A">
        <w:rPr>
          <w:rFonts w:ascii="Palatino Linotype" w:hAnsi="Palatino Linotype" w:cs="Arial"/>
          <w:b/>
          <w:sz w:val="28"/>
          <w:szCs w:val="28"/>
        </w:rPr>
        <w:t xml:space="preserve">VIII. </w:t>
      </w:r>
      <w:r w:rsidRPr="00C36A5A">
        <w:rPr>
          <w:rFonts w:ascii="Palatino Linotype" w:hAnsi="Palatino Linotype" w:cs="Arial"/>
          <w:lang w:val="es-ES_tradnl"/>
        </w:rPr>
        <w:t xml:space="preserve">Por economía procesal y </w:t>
      </w:r>
      <w:r w:rsidRPr="00C36A5A">
        <w:rPr>
          <w:rFonts w:ascii="Palatino Linotype" w:hAnsi="Palatino Linotype" w:cs="Arial"/>
        </w:rPr>
        <w:t xml:space="preserve">con la finalidad de evitar resoluciones contradictorias, en </w:t>
      </w:r>
      <w:r w:rsidRPr="00C36A5A">
        <w:rPr>
          <w:rFonts w:ascii="Palatino Linotype" w:hAnsi="Palatino Linotype"/>
        </w:rPr>
        <w:t xml:space="preserve">la Cuadragésima Segunda Sesión Ordinaria de fecha catorce de noviembre de dos mil dieciocho, el Pleno de este Instituto </w:t>
      </w:r>
      <w:r w:rsidRPr="00C36A5A">
        <w:rPr>
          <w:rFonts w:ascii="Palatino Linotype" w:hAnsi="Palatino Linotype" w:cs="Arial"/>
        </w:rPr>
        <w:t xml:space="preserve">determinó </w:t>
      </w:r>
      <w:r w:rsidRPr="00C36A5A">
        <w:rPr>
          <w:rFonts w:ascii="Palatino Linotype" w:hAnsi="Palatino Linotype"/>
        </w:rPr>
        <w:t xml:space="preserve">acumular los recursos de revisión </w:t>
      </w:r>
      <w:r w:rsidRPr="00C36A5A">
        <w:rPr>
          <w:rFonts w:ascii="Palatino Linotype" w:hAnsi="Palatino Linotype" w:cs="Arial"/>
          <w:b/>
          <w:spacing w:val="-20"/>
        </w:rPr>
        <w:t>04213/</w:t>
      </w:r>
      <w:r w:rsidRPr="00C36A5A">
        <w:rPr>
          <w:rFonts w:ascii="Palatino Linotype" w:hAnsi="Palatino Linotype" w:cs="Arial"/>
          <w:b/>
          <w:bCs/>
          <w:spacing w:val="-20"/>
        </w:rPr>
        <w:t xml:space="preserve">INFOEM/IP/RR/2018, </w:t>
      </w:r>
      <w:r w:rsidRPr="00C36A5A">
        <w:rPr>
          <w:rFonts w:ascii="Palatino Linotype" w:hAnsi="Palatino Linotype" w:cs="Arial"/>
          <w:b/>
          <w:spacing w:val="-20"/>
        </w:rPr>
        <w:t>04214/</w:t>
      </w:r>
      <w:r w:rsidRPr="00C36A5A">
        <w:rPr>
          <w:rFonts w:ascii="Palatino Linotype" w:hAnsi="Palatino Linotype" w:cs="Arial"/>
          <w:b/>
          <w:bCs/>
          <w:spacing w:val="-20"/>
        </w:rPr>
        <w:t xml:space="preserve">INFOEM/IP/RR/2018, </w:t>
      </w:r>
      <w:r w:rsidRPr="00C36A5A">
        <w:rPr>
          <w:rFonts w:ascii="Palatino Linotype" w:hAnsi="Palatino Linotype" w:cs="Arial"/>
          <w:b/>
          <w:spacing w:val="-20"/>
        </w:rPr>
        <w:t>04215/</w:t>
      </w:r>
      <w:r w:rsidRPr="00C36A5A">
        <w:rPr>
          <w:rFonts w:ascii="Palatino Linotype" w:hAnsi="Palatino Linotype" w:cs="Arial"/>
          <w:b/>
          <w:bCs/>
          <w:spacing w:val="-20"/>
        </w:rPr>
        <w:t xml:space="preserve">INFOEM/IP/RR/2018, </w:t>
      </w:r>
      <w:r w:rsidRPr="00C36A5A">
        <w:rPr>
          <w:rFonts w:ascii="Palatino Linotype" w:hAnsi="Palatino Linotype" w:cs="Arial"/>
          <w:b/>
          <w:spacing w:val="-20"/>
        </w:rPr>
        <w:t>04216/</w:t>
      </w:r>
      <w:r w:rsidRPr="00C36A5A">
        <w:rPr>
          <w:rFonts w:ascii="Palatino Linotype" w:hAnsi="Palatino Linotype" w:cs="Arial"/>
          <w:b/>
          <w:bCs/>
          <w:spacing w:val="-20"/>
        </w:rPr>
        <w:t xml:space="preserve">INFOEM/IP/RR/2018, </w:t>
      </w:r>
      <w:r w:rsidRPr="00C36A5A">
        <w:rPr>
          <w:rFonts w:ascii="Palatino Linotype" w:hAnsi="Palatino Linotype" w:cs="Arial"/>
          <w:b/>
          <w:spacing w:val="-20"/>
        </w:rPr>
        <w:t>04217/</w:t>
      </w:r>
      <w:r w:rsidRPr="00C36A5A">
        <w:rPr>
          <w:rFonts w:ascii="Palatino Linotype" w:hAnsi="Palatino Linotype" w:cs="Arial"/>
          <w:b/>
          <w:bCs/>
          <w:spacing w:val="-20"/>
        </w:rPr>
        <w:t xml:space="preserve">INFOEM/IP/RR/2018, </w:t>
      </w:r>
      <w:r w:rsidRPr="00C36A5A">
        <w:rPr>
          <w:rFonts w:ascii="Palatino Linotype" w:hAnsi="Palatino Linotype" w:cs="Arial"/>
          <w:b/>
          <w:spacing w:val="-20"/>
        </w:rPr>
        <w:t>04218/</w:t>
      </w:r>
      <w:r w:rsidRPr="00C36A5A">
        <w:rPr>
          <w:rFonts w:ascii="Palatino Linotype" w:hAnsi="Palatino Linotype" w:cs="Arial"/>
          <w:b/>
          <w:bCs/>
          <w:spacing w:val="-20"/>
        </w:rPr>
        <w:t xml:space="preserve">INFOEM/IP/RR/2018, </w:t>
      </w:r>
      <w:r w:rsidRPr="00C36A5A">
        <w:rPr>
          <w:rFonts w:ascii="Palatino Linotype" w:hAnsi="Palatino Linotype" w:cs="Arial"/>
          <w:b/>
          <w:spacing w:val="-20"/>
        </w:rPr>
        <w:t>04219/</w:t>
      </w:r>
      <w:r w:rsidRPr="00C36A5A">
        <w:rPr>
          <w:rFonts w:ascii="Palatino Linotype" w:hAnsi="Palatino Linotype" w:cs="Arial"/>
          <w:b/>
          <w:bCs/>
          <w:spacing w:val="-20"/>
        </w:rPr>
        <w:t xml:space="preserve">INFOEM/IP/RR/2018 </w:t>
      </w:r>
      <w:r w:rsidRPr="00C36A5A">
        <w:rPr>
          <w:rFonts w:ascii="Palatino Linotype" w:hAnsi="Palatino Linotype" w:cs="Arial"/>
          <w:bCs/>
        </w:rPr>
        <w:t xml:space="preserve">y </w:t>
      </w:r>
      <w:r w:rsidRPr="00C36A5A">
        <w:rPr>
          <w:rFonts w:ascii="Palatino Linotype" w:hAnsi="Palatino Linotype" w:cs="Arial"/>
          <w:b/>
          <w:spacing w:val="-20"/>
        </w:rPr>
        <w:t>04220/</w:t>
      </w:r>
      <w:r w:rsidRPr="00C36A5A">
        <w:rPr>
          <w:rFonts w:ascii="Palatino Linotype" w:hAnsi="Palatino Linotype" w:cs="Arial"/>
          <w:b/>
          <w:bCs/>
          <w:spacing w:val="-20"/>
        </w:rPr>
        <w:t>INFOEM/IP/RR/2018</w:t>
      </w:r>
      <w:r w:rsidRPr="00C36A5A">
        <w:rPr>
          <w:rFonts w:ascii="Palatino Linotype" w:hAnsi="Palatino Linotype" w:cs="Arial"/>
        </w:rPr>
        <w:t>,</w:t>
      </w:r>
      <w:r w:rsidRPr="00C36A5A">
        <w:rPr>
          <w:rFonts w:ascii="Palatino Linotype" w:hAnsi="Palatino Linotype"/>
        </w:rPr>
        <w:t xml:space="preserve"> </w:t>
      </w:r>
      <w:r w:rsidRPr="00C36A5A">
        <w:rPr>
          <w:rFonts w:ascii="Palatino Linotype" w:hAnsi="Palatino Linotype" w:cs="Arial"/>
          <w:bCs/>
        </w:rPr>
        <w:t>al diverso</w:t>
      </w:r>
      <w:r w:rsidRPr="00C36A5A">
        <w:rPr>
          <w:rFonts w:ascii="Palatino Linotype" w:hAnsi="Palatino Linotype" w:cs="Arial"/>
          <w:b/>
          <w:bCs/>
        </w:rPr>
        <w:t xml:space="preserve"> </w:t>
      </w:r>
      <w:r w:rsidRPr="00C36A5A">
        <w:rPr>
          <w:rFonts w:ascii="Palatino Linotype" w:hAnsi="Palatino Linotype" w:cs="Arial"/>
          <w:b/>
          <w:spacing w:val="-20"/>
        </w:rPr>
        <w:t>04212/</w:t>
      </w:r>
      <w:r w:rsidRPr="00C36A5A">
        <w:rPr>
          <w:rFonts w:ascii="Palatino Linotype" w:hAnsi="Palatino Linotype" w:cs="Arial"/>
          <w:b/>
          <w:bCs/>
          <w:spacing w:val="-20"/>
        </w:rPr>
        <w:t xml:space="preserve">INFOEM/IP/RR/2018, </w:t>
      </w:r>
      <w:r w:rsidRPr="00C36A5A">
        <w:rPr>
          <w:rFonts w:ascii="Palatino Linotype" w:hAnsi="Palatino Linotype"/>
        </w:rPr>
        <w:t xml:space="preserve">acordando su resolución por parte de la Comisionada </w:t>
      </w:r>
      <w:r w:rsidRPr="00C36A5A">
        <w:rPr>
          <w:rFonts w:ascii="Palatino Linotype" w:hAnsi="Palatino Linotype"/>
          <w:b/>
        </w:rPr>
        <w:t>EVA ABAID YAPUR</w:t>
      </w:r>
      <w:r w:rsidRPr="00C36A5A">
        <w:rPr>
          <w:rFonts w:ascii="Palatino Linotype" w:hAnsi="Palatino Linotype" w:cs="Arial"/>
        </w:rPr>
        <w:t>.</w:t>
      </w:r>
    </w:p>
    <w:p w:rsidR="002C63C7" w:rsidRPr="00C36A5A" w:rsidRDefault="002C63C7" w:rsidP="002C63C7">
      <w:pPr>
        <w:pStyle w:val="Prrafodelista"/>
        <w:tabs>
          <w:tab w:val="left" w:pos="567"/>
        </w:tabs>
        <w:spacing w:before="100" w:beforeAutospacing="1" w:after="100" w:afterAutospacing="1" w:line="360" w:lineRule="auto"/>
        <w:ind w:left="0"/>
        <w:contextualSpacing w:val="0"/>
        <w:jc w:val="both"/>
        <w:rPr>
          <w:rFonts w:ascii="Palatino Linotype" w:hAnsi="Palatino Linotype" w:cs="Arial"/>
          <w:lang w:val="es-ES_tradnl"/>
        </w:rPr>
      </w:pPr>
      <w:r w:rsidRPr="00C36A5A">
        <w:rPr>
          <w:rFonts w:ascii="Palatino Linotype" w:hAnsi="Palatino Linotype" w:cs="Arial"/>
          <w:b/>
          <w:sz w:val="28"/>
          <w:szCs w:val="28"/>
        </w:rPr>
        <w:t>IX.</w:t>
      </w:r>
      <w:r w:rsidRPr="00C36A5A">
        <w:rPr>
          <w:rFonts w:ascii="Palatino Linotype" w:hAnsi="Palatino Linotype" w:cs="Arial"/>
        </w:rPr>
        <w:t xml:space="preserve"> Una vez </w:t>
      </w:r>
      <w:r w:rsidRPr="00C36A5A">
        <w:rPr>
          <w:rFonts w:ascii="Palatino Linotype" w:hAnsi="Palatino Linotype"/>
        </w:rPr>
        <w:t>analizado</w:t>
      </w:r>
      <w:r w:rsidRPr="00C36A5A">
        <w:rPr>
          <w:rFonts w:ascii="Palatino Linotype" w:hAnsi="Palatino Linotype" w:cs="Arial"/>
        </w:rPr>
        <w:t xml:space="preserve"> el estado procesal que guardaban los expedientes de que se trata, en fecha veintisiete de noviembre de </w:t>
      </w:r>
      <w:r w:rsidRPr="00C36A5A">
        <w:rPr>
          <w:rFonts w:ascii="Palatino Linotype" w:hAnsi="Palatino Linotype" w:cs="Arial"/>
          <w:lang w:val="es-ES_tradnl"/>
        </w:rPr>
        <w:t>dos mil dieciocho</w:t>
      </w:r>
      <w:r w:rsidRPr="00C36A5A">
        <w:rPr>
          <w:rFonts w:ascii="Palatino Linotype" w:hAnsi="Palatino Linotype" w:cs="Arial"/>
        </w:rPr>
        <w:t xml:space="preserve">, la Comisionada Ponente acordó el cierre de instrucción, así como la remisión de los mismos a efecto </w:t>
      </w:r>
      <w:r w:rsidRPr="00C36A5A">
        <w:rPr>
          <w:rFonts w:ascii="Palatino Linotype" w:hAnsi="Palatino Linotype" w:cs="Arial"/>
          <w:lang w:val="es-ES_tradnl"/>
        </w:rPr>
        <w:t>de</w:t>
      </w:r>
      <w:r w:rsidRPr="00C36A5A">
        <w:rPr>
          <w:rFonts w:ascii="Palatino Linotype" w:hAnsi="Palatino Linotype" w:cs="Arial"/>
        </w:rPr>
        <w:t xml:space="preserve"> ser resueltos, de conformidad con lo establecido en el artículo 185, fracciones VI y VIII de la Ley de Transparencia y Acceso a la Información Pública del Estado de México y Municipios</w:t>
      </w:r>
      <w:r w:rsidRPr="00C36A5A">
        <w:rPr>
          <w:rFonts w:ascii="Palatino Linotype" w:hAnsi="Palatino Linotype" w:cs="Arial"/>
          <w:lang w:val="es-ES_tradnl"/>
        </w:rPr>
        <w:t>.</w:t>
      </w:r>
    </w:p>
    <w:p w:rsidR="002C63C7" w:rsidRPr="00C36A5A" w:rsidRDefault="002C63C7" w:rsidP="002C63C7">
      <w:pPr>
        <w:spacing w:before="100" w:beforeAutospacing="1" w:after="100" w:afterAutospacing="1" w:line="360" w:lineRule="auto"/>
        <w:jc w:val="both"/>
        <w:rPr>
          <w:rFonts w:ascii="Palatino Linotype" w:hAnsi="Palatino Linotype" w:cs="Arial"/>
        </w:rPr>
      </w:pPr>
      <w:r w:rsidRPr="00C36A5A">
        <w:rPr>
          <w:rFonts w:ascii="Palatino Linotype" w:hAnsi="Palatino Linotype" w:cs="Arial"/>
          <w:b/>
          <w:sz w:val="28"/>
          <w:szCs w:val="28"/>
        </w:rPr>
        <w:t>X.</w:t>
      </w:r>
      <w:r w:rsidRPr="00C36A5A">
        <w:rPr>
          <w:rFonts w:ascii="Palatino Linotype" w:hAnsi="Palatino Linotype" w:cs="Arial"/>
        </w:rPr>
        <w:t xml:space="preserve"> En fecha diez de enero de dos mil diecinueve, la Comisionada Ponente acordó am</w:t>
      </w:r>
      <w:r w:rsidR="00C834AE" w:rsidRPr="00C36A5A">
        <w:rPr>
          <w:rFonts w:ascii="Palatino Linotype" w:hAnsi="Palatino Linotype" w:cs="Arial"/>
        </w:rPr>
        <w:t xml:space="preserve">pliar el plazo para resolver los </w:t>
      </w:r>
      <w:r w:rsidRPr="00C36A5A">
        <w:rPr>
          <w:rFonts w:ascii="Palatino Linotype" w:hAnsi="Palatino Linotype" w:cs="Arial"/>
        </w:rPr>
        <w:t>recurso</w:t>
      </w:r>
      <w:r w:rsidR="00C834AE" w:rsidRPr="00C36A5A">
        <w:rPr>
          <w:rFonts w:ascii="Palatino Linotype" w:hAnsi="Palatino Linotype" w:cs="Arial"/>
        </w:rPr>
        <w:t>s</w:t>
      </w:r>
      <w:r w:rsidRPr="00C36A5A">
        <w:rPr>
          <w:rFonts w:ascii="Palatino Linotype" w:hAnsi="Palatino Linotype" w:cs="Arial"/>
        </w:rPr>
        <w:t xml:space="preserve"> de revisión de mérito, por un periodo de </w:t>
      </w:r>
      <w:r w:rsidRPr="00C36A5A">
        <w:rPr>
          <w:rFonts w:ascii="Palatino Linotype" w:hAnsi="Palatino Linotype" w:cs="Arial"/>
        </w:rPr>
        <w:lastRenderedPageBreak/>
        <w:t>hasta quince días hábiles, de conformidad con el artículo 181, tercer párrafo de la Ley de Transparencia y Acceso a la Información Pública del Estado de México y Municipios.</w:t>
      </w:r>
    </w:p>
    <w:p w:rsidR="006D63B6" w:rsidRPr="00C36A5A" w:rsidRDefault="006D63B6" w:rsidP="002C63C7">
      <w:pPr>
        <w:spacing w:before="100" w:beforeAutospacing="1" w:after="100" w:afterAutospacing="1" w:line="360" w:lineRule="auto"/>
        <w:jc w:val="both"/>
        <w:rPr>
          <w:rFonts w:ascii="Palatino Linotype" w:hAnsi="Palatino Linotype" w:cs="Arial"/>
        </w:rPr>
      </w:pPr>
      <w:r w:rsidRPr="00C36A5A">
        <w:rPr>
          <w:rFonts w:ascii="Palatino Linotype" w:hAnsi="Palatino Linotype" w:cs="Arial"/>
          <w:b/>
          <w:sz w:val="28"/>
          <w:szCs w:val="28"/>
        </w:rPr>
        <w:t>XI.</w:t>
      </w:r>
      <w:r w:rsidRPr="00C36A5A">
        <w:rPr>
          <w:rFonts w:ascii="Palatino Linotype" w:hAnsi="Palatino Linotype" w:cs="Arial"/>
        </w:rPr>
        <w:t xml:space="preserve"> En fecha diecisiete de enero de dos mil diecinueve, </w:t>
      </w:r>
      <w:r w:rsidRPr="00C36A5A">
        <w:rPr>
          <w:rFonts w:ascii="Palatino Linotype" w:hAnsi="Palatino Linotype" w:cs="Arial"/>
          <w:b/>
        </w:rPr>
        <w:t xml:space="preserve">EL SUJETO OBLGADO </w:t>
      </w:r>
      <w:r w:rsidRPr="00C36A5A">
        <w:rPr>
          <w:rFonts w:ascii="Palatino Linotype" w:hAnsi="Palatino Linotype" w:cs="Arial"/>
        </w:rPr>
        <w:t xml:space="preserve">mediante correo electrónico institucional remitió a esta Ponencia Resolutora un alcance al Informe Justificado mediante el archivo electrónico denominado </w:t>
      </w:r>
      <w:r w:rsidRPr="00C36A5A">
        <w:rPr>
          <w:rFonts w:ascii="Palatino Linotype" w:hAnsi="Palatino Linotype" w:cs="Arial"/>
          <w:b/>
        </w:rPr>
        <w:t xml:space="preserve">“OFICIOS EN ALCANCE.pdf”, </w:t>
      </w:r>
      <w:r w:rsidR="00B91DE4" w:rsidRPr="00C36A5A">
        <w:rPr>
          <w:rFonts w:ascii="Palatino Linotype" w:hAnsi="Palatino Linotype" w:cs="Arial"/>
        </w:rPr>
        <w:t>mismos que se harán del conocimiento al momento de notificar la presente resolución.</w:t>
      </w:r>
    </w:p>
    <w:p w:rsidR="002C63C7" w:rsidRPr="00C36A5A" w:rsidRDefault="002C63C7" w:rsidP="002C63C7">
      <w:pPr>
        <w:spacing w:before="100" w:beforeAutospacing="1" w:after="100" w:afterAutospacing="1" w:line="360" w:lineRule="auto"/>
        <w:jc w:val="center"/>
        <w:rPr>
          <w:rFonts w:ascii="Palatino Linotype" w:hAnsi="Palatino Linotype" w:cs="Arial"/>
          <w:b/>
          <w:bCs/>
          <w:spacing w:val="60"/>
          <w:sz w:val="28"/>
          <w:lang w:val="es-ES_tradnl"/>
        </w:rPr>
      </w:pPr>
      <w:r w:rsidRPr="00C36A5A">
        <w:rPr>
          <w:rFonts w:ascii="Palatino Linotype" w:hAnsi="Palatino Linotype" w:cs="Arial"/>
          <w:b/>
          <w:bCs/>
          <w:spacing w:val="60"/>
          <w:sz w:val="28"/>
          <w:lang w:val="es-ES_tradnl"/>
        </w:rPr>
        <w:t>CONSIDERANDO</w:t>
      </w:r>
    </w:p>
    <w:p w:rsidR="002C63C7" w:rsidRPr="00C36A5A" w:rsidRDefault="002C63C7" w:rsidP="002C63C7">
      <w:pPr>
        <w:spacing w:before="100" w:beforeAutospacing="1" w:after="100" w:afterAutospacing="1" w:line="360" w:lineRule="auto"/>
        <w:ind w:right="50"/>
        <w:jc w:val="both"/>
        <w:rPr>
          <w:rFonts w:ascii="Palatino Linotype" w:hAnsi="Palatino Linotype" w:cs="Arial"/>
          <w:b/>
        </w:rPr>
      </w:pPr>
      <w:r w:rsidRPr="00C36A5A">
        <w:rPr>
          <w:rFonts w:ascii="Palatino Linotype" w:hAnsi="Palatino Linotype"/>
          <w:b/>
          <w:sz w:val="28"/>
          <w:szCs w:val="28"/>
        </w:rPr>
        <w:t>PRIMERO</w:t>
      </w:r>
      <w:r w:rsidRPr="00C36A5A">
        <w:rPr>
          <w:rFonts w:ascii="Palatino Linotype" w:hAnsi="Palatino Linotype"/>
          <w:b/>
        </w:rPr>
        <w:t>.</w:t>
      </w:r>
      <w:r w:rsidRPr="00C36A5A">
        <w:rPr>
          <w:rFonts w:ascii="Palatino Linotype" w:hAnsi="Palatino Linotype"/>
        </w:rPr>
        <w:t xml:space="preserve"> </w:t>
      </w:r>
      <w:r w:rsidRPr="00C36A5A">
        <w:rPr>
          <w:rFonts w:ascii="Palatino Linotype" w:hAnsi="Palatino Linotype"/>
          <w:b/>
        </w:rPr>
        <w:t>Competencia</w:t>
      </w:r>
      <w:r w:rsidRPr="00C36A5A">
        <w:rPr>
          <w:rFonts w:ascii="Palatino Linotype" w:hAnsi="Palatino Linotype"/>
        </w:rPr>
        <w:t>.</w:t>
      </w:r>
      <w:r w:rsidRPr="00C36A5A">
        <w:rPr>
          <w:rFonts w:ascii="Palatino Linotype" w:hAnsi="Palatino Linotype"/>
          <w:b/>
        </w:rPr>
        <w:t xml:space="preserve"> </w:t>
      </w:r>
      <w:r w:rsidRPr="00C36A5A">
        <w:rPr>
          <w:rFonts w:ascii="Palatino Linotype" w:hAnsi="Palatino Linotype"/>
        </w:rPr>
        <w:t xml:space="preserve">Este Instituto de </w:t>
      </w:r>
      <w:r w:rsidRPr="00C36A5A">
        <w:rPr>
          <w:rFonts w:ascii="Palatino Linotype" w:hAnsi="Palatino Linotype" w:cs="Arial"/>
        </w:rPr>
        <w:t>Transparencia</w:t>
      </w:r>
      <w:r w:rsidRPr="00C36A5A">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C36A5A">
        <w:rPr>
          <w:rFonts w:ascii="Palatino Linotype" w:hAnsi="Palatino Linotype" w:cs="Arial"/>
        </w:rPr>
        <w:t>; y 9, fracciones I y XXIV y 11 del Reglamento Interior del Instituto de Transparencia, Acceso a la Información Pública y Protección de Datos Personales del Estado de México y Municip</w:t>
      </w:r>
      <w:r w:rsidR="00C834AE" w:rsidRPr="00C36A5A">
        <w:rPr>
          <w:rFonts w:ascii="Palatino Linotype" w:hAnsi="Palatino Linotype" w:cs="Arial"/>
        </w:rPr>
        <w:t>ios; toda vez que se trata de</w:t>
      </w:r>
      <w:r w:rsidRPr="00C36A5A">
        <w:rPr>
          <w:rFonts w:ascii="Palatino Linotype" w:hAnsi="Palatino Linotype" w:cs="Arial"/>
        </w:rPr>
        <w:t xml:space="preserve"> recurso</w:t>
      </w:r>
      <w:r w:rsidR="00C834AE" w:rsidRPr="00C36A5A">
        <w:rPr>
          <w:rFonts w:ascii="Palatino Linotype" w:hAnsi="Palatino Linotype" w:cs="Arial"/>
        </w:rPr>
        <w:t>s</w:t>
      </w:r>
      <w:r w:rsidRPr="00C36A5A">
        <w:rPr>
          <w:rFonts w:ascii="Palatino Linotype" w:hAnsi="Palatino Linotype" w:cs="Arial"/>
        </w:rPr>
        <w:t xml:space="preserve"> de revisión interpuesto</w:t>
      </w:r>
      <w:r w:rsidR="00C834AE" w:rsidRPr="00C36A5A">
        <w:rPr>
          <w:rFonts w:ascii="Palatino Linotype" w:hAnsi="Palatino Linotype" w:cs="Arial"/>
        </w:rPr>
        <w:t>s</w:t>
      </w:r>
      <w:r w:rsidRPr="00C36A5A">
        <w:rPr>
          <w:rFonts w:ascii="Palatino Linotype" w:hAnsi="Palatino Linotype" w:cs="Arial"/>
        </w:rPr>
        <w:t xml:space="preserve"> por un Ciudadano en términos de la Ley de la materia.</w:t>
      </w:r>
    </w:p>
    <w:p w:rsidR="002C63C7" w:rsidRPr="00C36A5A" w:rsidRDefault="002C63C7" w:rsidP="002C63C7">
      <w:pPr>
        <w:spacing w:before="100" w:beforeAutospacing="1" w:after="100" w:afterAutospacing="1" w:line="360" w:lineRule="auto"/>
        <w:jc w:val="both"/>
        <w:rPr>
          <w:rFonts w:ascii="Palatino Linotype" w:hAnsi="Palatino Linotype" w:cs="Arial"/>
          <w:b/>
          <w:bCs/>
        </w:rPr>
      </w:pPr>
      <w:r w:rsidRPr="00C36A5A">
        <w:rPr>
          <w:rFonts w:ascii="Palatino Linotype" w:hAnsi="Palatino Linotype" w:cs="Arial"/>
          <w:b/>
          <w:sz w:val="28"/>
        </w:rPr>
        <w:lastRenderedPageBreak/>
        <w:t>SEGUNDO</w:t>
      </w:r>
      <w:r w:rsidRPr="00C36A5A">
        <w:rPr>
          <w:rFonts w:ascii="Palatino Linotype" w:hAnsi="Palatino Linotype" w:cs="Arial"/>
          <w:b/>
          <w:lang w:val="es-MX"/>
        </w:rPr>
        <w:t xml:space="preserve">. </w:t>
      </w:r>
      <w:r w:rsidRPr="00C36A5A">
        <w:rPr>
          <w:rFonts w:ascii="Palatino Linotype" w:hAnsi="Palatino Linotype" w:cs="Arial"/>
          <w:b/>
        </w:rPr>
        <w:t xml:space="preserve">Interés. </w:t>
      </w:r>
      <w:r w:rsidRPr="00C36A5A">
        <w:rPr>
          <w:rFonts w:ascii="Palatino Linotype" w:hAnsi="Palatino Linotype" w:cs="Arial"/>
          <w:bCs/>
        </w:rPr>
        <w:t xml:space="preserve">Los recursos de revisión fueron interpuestos por la parte legítima, en atención a que se presentaron por </w:t>
      </w:r>
      <w:r w:rsidRPr="00C36A5A">
        <w:rPr>
          <w:rFonts w:ascii="Palatino Linotype" w:hAnsi="Palatino Linotype" w:cs="Arial"/>
          <w:b/>
          <w:bCs/>
        </w:rPr>
        <w:t>EL RECURRENTE,</w:t>
      </w:r>
      <w:r w:rsidRPr="00C36A5A">
        <w:rPr>
          <w:rFonts w:ascii="Palatino Linotype" w:hAnsi="Palatino Linotype" w:cs="Arial"/>
          <w:bCs/>
        </w:rPr>
        <w:t xml:space="preserve"> quien es la misma persona que formuló las solicitudes de acceso a la información pública al </w:t>
      </w:r>
      <w:r w:rsidRPr="00C36A5A">
        <w:rPr>
          <w:rFonts w:ascii="Palatino Linotype" w:hAnsi="Palatino Linotype" w:cs="Arial"/>
          <w:b/>
          <w:bCs/>
        </w:rPr>
        <w:t>SUJETO OBLIGADO.</w:t>
      </w:r>
    </w:p>
    <w:p w:rsidR="002C63C7" w:rsidRPr="00C36A5A" w:rsidRDefault="002C63C7" w:rsidP="002C63C7">
      <w:pPr>
        <w:pStyle w:val="Prrafodelista"/>
        <w:widowControl w:val="0"/>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s="Arial"/>
          <w:color w:val="000000"/>
        </w:rPr>
      </w:pPr>
      <w:r w:rsidRPr="00C36A5A">
        <w:rPr>
          <w:rFonts w:ascii="Palatino Linotype" w:hAnsi="Palatino Linotype" w:cs="Arial"/>
          <w:b/>
          <w:sz w:val="28"/>
          <w:szCs w:val="28"/>
        </w:rPr>
        <w:t xml:space="preserve">TERCERO. </w:t>
      </w:r>
      <w:r w:rsidRPr="00C36A5A">
        <w:rPr>
          <w:rFonts w:ascii="Palatino Linotype" w:hAnsi="Palatino Linotype" w:cs="Arial"/>
          <w:b/>
          <w:color w:val="000000"/>
        </w:rPr>
        <w:t>Justificación de la Acumulación de los Recursos.</w:t>
      </w:r>
      <w:r w:rsidRPr="00C36A5A">
        <w:rPr>
          <w:rFonts w:ascii="Palatino Linotype" w:hAnsi="Palatino Linotype" w:cs="Arial"/>
          <w:color w:val="000000"/>
        </w:rPr>
        <w:t xml:space="preserve"> De las constancias que obran en los expedientes, se advierte que los recursos de revisión</w:t>
      </w:r>
      <w:r w:rsidRPr="00C36A5A">
        <w:rPr>
          <w:rFonts w:ascii="Palatino Linotype" w:hAnsi="Palatino Linotype" w:cs="Arial"/>
          <w:b/>
        </w:rPr>
        <w:t xml:space="preserve"> </w:t>
      </w:r>
      <w:r w:rsidRPr="00C36A5A">
        <w:rPr>
          <w:rFonts w:ascii="Palatino Linotype" w:hAnsi="Palatino Linotype" w:cs="Arial"/>
          <w:b/>
          <w:spacing w:val="-20"/>
        </w:rPr>
        <w:t>04212/</w:t>
      </w:r>
      <w:r w:rsidRPr="00C36A5A">
        <w:rPr>
          <w:rFonts w:ascii="Palatino Linotype" w:hAnsi="Palatino Linotype" w:cs="Arial"/>
          <w:b/>
          <w:bCs/>
          <w:spacing w:val="-20"/>
        </w:rPr>
        <w:t xml:space="preserve">INFOEM/IP/RR/2018, </w:t>
      </w:r>
      <w:r w:rsidRPr="00C36A5A">
        <w:rPr>
          <w:rFonts w:ascii="Palatino Linotype" w:hAnsi="Palatino Linotype" w:cs="Arial"/>
          <w:b/>
          <w:spacing w:val="-20"/>
        </w:rPr>
        <w:t>04213/</w:t>
      </w:r>
      <w:r w:rsidRPr="00C36A5A">
        <w:rPr>
          <w:rFonts w:ascii="Palatino Linotype" w:hAnsi="Palatino Linotype" w:cs="Arial"/>
          <w:b/>
          <w:bCs/>
          <w:spacing w:val="-20"/>
        </w:rPr>
        <w:t xml:space="preserve">INFOEM/IP/RR/2018, </w:t>
      </w:r>
      <w:r w:rsidRPr="00C36A5A">
        <w:rPr>
          <w:rFonts w:ascii="Palatino Linotype" w:hAnsi="Palatino Linotype" w:cs="Arial"/>
          <w:b/>
          <w:spacing w:val="-20"/>
        </w:rPr>
        <w:t>04214/</w:t>
      </w:r>
      <w:r w:rsidRPr="00C36A5A">
        <w:rPr>
          <w:rFonts w:ascii="Palatino Linotype" w:hAnsi="Palatino Linotype" w:cs="Arial"/>
          <w:b/>
          <w:bCs/>
          <w:spacing w:val="-20"/>
        </w:rPr>
        <w:t xml:space="preserve">INFOEM/IP/RR/2018, </w:t>
      </w:r>
      <w:r w:rsidRPr="00C36A5A">
        <w:rPr>
          <w:rFonts w:ascii="Palatino Linotype" w:hAnsi="Palatino Linotype" w:cs="Arial"/>
          <w:b/>
          <w:spacing w:val="-20"/>
        </w:rPr>
        <w:t>04215/</w:t>
      </w:r>
      <w:r w:rsidRPr="00C36A5A">
        <w:rPr>
          <w:rFonts w:ascii="Palatino Linotype" w:hAnsi="Palatino Linotype" w:cs="Arial"/>
          <w:b/>
          <w:bCs/>
          <w:spacing w:val="-20"/>
        </w:rPr>
        <w:t xml:space="preserve">INFOEM/IP/RR/2018, </w:t>
      </w:r>
      <w:r w:rsidRPr="00C36A5A">
        <w:rPr>
          <w:rFonts w:ascii="Palatino Linotype" w:hAnsi="Palatino Linotype" w:cs="Arial"/>
          <w:b/>
          <w:spacing w:val="-20"/>
        </w:rPr>
        <w:t>04216/</w:t>
      </w:r>
      <w:r w:rsidRPr="00C36A5A">
        <w:rPr>
          <w:rFonts w:ascii="Palatino Linotype" w:hAnsi="Palatino Linotype" w:cs="Arial"/>
          <w:b/>
          <w:bCs/>
          <w:spacing w:val="-20"/>
        </w:rPr>
        <w:t xml:space="preserve">INFOEM/IP/RR/2018, </w:t>
      </w:r>
      <w:r w:rsidRPr="00C36A5A">
        <w:rPr>
          <w:rFonts w:ascii="Palatino Linotype" w:hAnsi="Palatino Linotype" w:cs="Arial"/>
          <w:b/>
          <w:spacing w:val="-20"/>
        </w:rPr>
        <w:t>04217/</w:t>
      </w:r>
      <w:r w:rsidRPr="00C36A5A">
        <w:rPr>
          <w:rFonts w:ascii="Palatino Linotype" w:hAnsi="Palatino Linotype" w:cs="Arial"/>
          <w:b/>
          <w:bCs/>
          <w:spacing w:val="-20"/>
        </w:rPr>
        <w:t xml:space="preserve">INFOEM/IP/RR/2018, </w:t>
      </w:r>
      <w:r w:rsidRPr="00C36A5A">
        <w:rPr>
          <w:rFonts w:ascii="Palatino Linotype" w:hAnsi="Palatino Linotype" w:cs="Arial"/>
          <w:b/>
          <w:spacing w:val="-20"/>
        </w:rPr>
        <w:t>04218/</w:t>
      </w:r>
      <w:r w:rsidRPr="00C36A5A">
        <w:rPr>
          <w:rFonts w:ascii="Palatino Linotype" w:hAnsi="Palatino Linotype" w:cs="Arial"/>
          <w:b/>
          <w:bCs/>
          <w:spacing w:val="-20"/>
        </w:rPr>
        <w:t xml:space="preserve">INFOEM/IP/RR/2018, </w:t>
      </w:r>
      <w:r w:rsidRPr="00C36A5A">
        <w:rPr>
          <w:rFonts w:ascii="Palatino Linotype" w:hAnsi="Palatino Linotype" w:cs="Arial"/>
          <w:b/>
          <w:spacing w:val="-20"/>
        </w:rPr>
        <w:t>04219/</w:t>
      </w:r>
      <w:r w:rsidRPr="00C36A5A">
        <w:rPr>
          <w:rFonts w:ascii="Palatino Linotype" w:hAnsi="Palatino Linotype" w:cs="Arial"/>
          <w:b/>
          <w:bCs/>
          <w:spacing w:val="-20"/>
        </w:rPr>
        <w:t xml:space="preserve">INFOEM/IP/RR/2018 </w:t>
      </w:r>
      <w:r w:rsidRPr="00C36A5A">
        <w:rPr>
          <w:rFonts w:ascii="Palatino Linotype" w:hAnsi="Palatino Linotype" w:cs="Arial"/>
          <w:bCs/>
        </w:rPr>
        <w:t xml:space="preserve">y </w:t>
      </w:r>
      <w:r w:rsidRPr="00C36A5A">
        <w:rPr>
          <w:rFonts w:ascii="Palatino Linotype" w:hAnsi="Palatino Linotype" w:cs="Arial"/>
          <w:b/>
          <w:spacing w:val="-20"/>
        </w:rPr>
        <w:t>04220/</w:t>
      </w:r>
      <w:r w:rsidRPr="00C36A5A">
        <w:rPr>
          <w:rFonts w:ascii="Palatino Linotype" w:hAnsi="Palatino Linotype" w:cs="Arial"/>
          <w:b/>
          <w:bCs/>
          <w:spacing w:val="-20"/>
        </w:rPr>
        <w:t xml:space="preserve">INFOEM/IP/RR/2018, </w:t>
      </w:r>
      <w:r w:rsidRPr="00C36A5A">
        <w:rPr>
          <w:rFonts w:ascii="Palatino Linotype" w:hAnsi="Palatino Linotype" w:cs="Arial"/>
          <w:color w:val="000000"/>
        </w:rPr>
        <w:t xml:space="preserve">fueron presentados por el mismo </w:t>
      </w:r>
      <w:r w:rsidRPr="00C36A5A">
        <w:rPr>
          <w:rFonts w:ascii="Palatino Linotype" w:hAnsi="Palatino Linotype" w:cs="Arial"/>
          <w:b/>
          <w:color w:val="000000"/>
        </w:rPr>
        <w:t xml:space="preserve">RECURRENTE </w:t>
      </w:r>
      <w:r w:rsidRPr="00C36A5A">
        <w:rPr>
          <w:rFonts w:ascii="Palatino Linotype" w:hAnsi="Palatino Linotype" w:cs="Arial"/>
          <w:color w:val="000000"/>
        </w:rPr>
        <w:t xml:space="preserve">ante el mismo </w:t>
      </w:r>
      <w:r w:rsidRPr="00C36A5A">
        <w:rPr>
          <w:rFonts w:ascii="Palatino Linotype" w:hAnsi="Palatino Linotype" w:cs="Arial"/>
          <w:b/>
          <w:color w:val="000000"/>
        </w:rPr>
        <w:t>SUJETO OBLIGADO</w:t>
      </w:r>
      <w:r w:rsidRPr="00C36A5A">
        <w:rPr>
          <w:rFonts w:ascii="Palatino Linotype" w:hAnsi="Palatino Linotype" w:cs="Arial"/>
          <w:color w:val="000000"/>
        </w:rPr>
        <w:t xml:space="preserve">, aunado a que resulta conveniente su trámite de forma unificada por economía procesal y a fin de evitar la emisión de resoluciones contradictorias, en virtud de que la información solicitada se relaciona con la cantidad de materiales para la construcción utilizados en obras, es por lo que, fue procedente que este Órgano Garante decretara su acumulación, de conformidad con lo dispuesto en el artículo 18 del Código de Procedimientos Administrativos del Estado de México, de aplicación supletoria en términos del ordinal 195 de </w:t>
      </w:r>
      <w:r w:rsidRPr="00C36A5A">
        <w:rPr>
          <w:rFonts w:ascii="Palatino Linotype" w:hAnsi="Palatino Linotype"/>
        </w:rPr>
        <w:t>la Ley de Transparencia y Acceso a la Información Pública del Estado de México y Municipios, que a continuación se insertan:</w:t>
      </w:r>
    </w:p>
    <w:p w:rsidR="002C63C7" w:rsidRPr="00C36A5A" w:rsidRDefault="002C63C7" w:rsidP="002C63C7">
      <w:pPr>
        <w:ind w:left="851" w:right="709"/>
        <w:jc w:val="center"/>
        <w:rPr>
          <w:rFonts w:ascii="Palatino Linotype" w:hAnsi="Palatino Linotype" w:cs="Arial"/>
          <w:b/>
          <w:i/>
          <w:sz w:val="22"/>
          <w:szCs w:val="22"/>
        </w:rPr>
      </w:pPr>
      <w:r w:rsidRPr="00C36A5A">
        <w:rPr>
          <w:rFonts w:ascii="Palatino Linotype" w:hAnsi="Palatino Linotype" w:cs="Arial"/>
          <w:b/>
          <w:i/>
          <w:sz w:val="22"/>
          <w:szCs w:val="22"/>
        </w:rPr>
        <w:t>“Código de Procedimientos Administrativos del Estado de México</w:t>
      </w:r>
    </w:p>
    <w:p w:rsidR="002C63C7" w:rsidRPr="00C36A5A" w:rsidRDefault="002C63C7" w:rsidP="002C63C7">
      <w:pPr>
        <w:ind w:left="851" w:right="709"/>
        <w:jc w:val="center"/>
        <w:rPr>
          <w:rFonts w:ascii="Palatino Linotype" w:hAnsi="Palatino Linotype" w:cs="Arial"/>
          <w:b/>
          <w:i/>
          <w:sz w:val="22"/>
          <w:szCs w:val="22"/>
        </w:rPr>
      </w:pPr>
    </w:p>
    <w:p w:rsidR="002C63C7" w:rsidRPr="00C36A5A" w:rsidRDefault="002C63C7" w:rsidP="002C63C7">
      <w:pPr>
        <w:ind w:left="851" w:right="709"/>
        <w:jc w:val="both"/>
        <w:rPr>
          <w:rFonts w:ascii="Palatino Linotype" w:hAnsi="Palatino Linotype" w:cs="Arial"/>
          <w:i/>
          <w:sz w:val="22"/>
          <w:szCs w:val="22"/>
        </w:rPr>
      </w:pPr>
      <w:r w:rsidRPr="00C36A5A">
        <w:rPr>
          <w:rFonts w:ascii="Palatino Linotype" w:hAnsi="Palatino Linotype" w:cs="Arial"/>
          <w:b/>
          <w:i/>
          <w:sz w:val="22"/>
          <w:szCs w:val="22"/>
        </w:rPr>
        <w:t>Artículo 18</w:t>
      </w:r>
      <w:r w:rsidRPr="00C36A5A">
        <w:rPr>
          <w:rFonts w:ascii="Palatino Linotype" w:hAnsi="Palatino Linotype" w:cs="Arial"/>
          <w:i/>
          <w:sz w:val="22"/>
          <w:szCs w:val="22"/>
        </w:rPr>
        <w:t xml:space="preserve">.- </w:t>
      </w:r>
      <w:r w:rsidRPr="00C36A5A">
        <w:rPr>
          <w:rFonts w:ascii="Palatino Linotype" w:hAnsi="Palatino Linotype" w:cs="Arial"/>
          <w:b/>
          <w:i/>
          <w:sz w:val="22"/>
          <w:szCs w:val="22"/>
        </w:rPr>
        <w:t>La autoridad administrativa o el Tribunal acordarán la acumulación de los expedientes del procedimiento y proceso administrativo que ante ellos se sigan, de oficio</w:t>
      </w:r>
      <w:r w:rsidRPr="00C36A5A">
        <w:rPr>
          <w:rFonts w:ascii="Palatino Linotype" w:hAnsi="Palatino Linotype" w:cs="Arial"/>
          <w:i/>
          <w:sz w:val="22"/>
          <w:szCs w:val="22"/>
        </w:rPr>
        <w:t xml:space="preserve"> o a petición de parte, </w:t>
      </w:r>
      <w:r w:rsidRPr="00C36A5A">
        <w:rPr>
          <w:rFonts w:ascii="Palatino Linotype" w:hAnsi="Palatino Linotype" w:cs="Arial"/>
          <w:b/>
          <w:i/>
          <w:sz w:val="22"/>
          <w:szCs w:val="22"/>
        </w:rPr>
        <w:t>cuando las partes</w:t>
      </w:r>
      <w:r w:rsidRPr="00C36A5A">
        <w:rPr>
          <w:rFonts w:ascii="Palatino Linotype" w:hAnsi="Palatino Linotype" w:cs="Arial"/>
          <w:i/>
          <w:sz w:val="22"/>
          <w:szCs w:val="22"/>
        </w:rPr>
        <w:t xml:space="preserve"> o los actos administrativos </w:t>
      </w:r>
      <w:r w:rsidRPr="00C36A5A">
        <w:rPr>
          <w:rFonts w:ascii="Palatino Linotype" w:hAnsi="Palatino Linotype" w:cs="Arial"/>
          <w:b/>
          <w:i/>
          <w:sz w:val="22"/>
          <w:szCs w:val="22"/>
        </w:rPr>
        <w:t>sean iguales</w:t>
      </w:r>
      <w:r w:rsidRPr="00C36A5A">
        <w:rPr>
          <w:rFonts w:ascii="Palatino Linotype" w:hAnsi="Palatino Linotype" w:cs="Arial"/>
          <w:i/>
          <w:sz w:val="22"/>
          <w:szCs w:val="22"/>
        </w:rPr>
        <w:t xml:space="preserve">, se trate de actos conexos o </w:t>
      </w:r>
      <w:r w:rsidRPr="00C36A5A">
        <w:rPr>
          <w:rFonts w:ascii="Palatino Linotype" w:hAnsi="Palatino Linotype" w:cs="Arial"/>
          <w:b/>
          <w:i/>
          <w:sz w:val="22"/>
          <w:szCs w:val="22"/>
        </w:rPr>
        <w:t xml:space="preserve">resulte conveniente el trámite unificado de los asuntos, para evitar la emisión de resoluciones </w:t>
      </w:r>
      <w:r w:rsidRPr="00C36A5A">
        <w:rPr>
          <w:rFonts w:ascii="Palatino Linotype" w:hAnsi="Palatino Linotype" w:cs="Arial"/>
          <w:b/>
          <w:i/>
          <w:sz w:val="22"/>
          <w:szCs w:val="22"/>
        </w:rPr>
        <w:lastRenderedPageBreak/>
        <w:t>contradictorias</w:t>
      </w:r>
      <w:r w:rsidRPr="00C36A5A">
        <w:rPr>
          <w:rFonts w:ascii="Palatino Linotype" w:hAnsi="Palatino Linotype" w:cs="Arial"/>
          <w:i/>
          <w:sz w:val="22"/>
          <w:szCs w:val="22"/>
        </w:rPr>
        <w:t>. La misma regla se aplicará, en lo conducente, para la separación de los expedientes.”</w:t>
      </w:r>
    </w:p>
    <w:p w:rsidR="002C63C7" w:rsidRPr="00C36A5A" w:rsidRDefault="002C63C7" w:rsidP="002C63C7">
      <w:pPr>
        <w:ind w:left="851" w:right="709"/>
        <w:jc w:val="both"/>
        <w:rPr>
          <w:rFonts w:ascii="Palatino Linotype" w:hAnsi="Palatino Linotype" w:cs="Arial"/>
          <w:i/>
          <w:sz w:val="22"/>
          <w:szCs w:val="22"/>
        </w:rPr>
      </w:pPr>
    </w:p>
    <w:p w:rsidR="002C63C7" w:rsidRPr="00C36A5A" w:rsidRDefault="002C63C7" w:rsidP="002C63C7">
      <w:pPr>
        <w:ind w:left="851" w:right="709"/>
        <w:jc w:val="center"/>
        <w:rPr>
          <w:rFonts w:ascii="Palatino Linotype" w:hAnsi="Palatino Linotype" w:cs="Arial"/>
          <w:b/>
          <w:i/>
          <w:sz w:val="22"/>
          <w:szCs w:val="22"/>
        </w:rPr>
      </w:pPr>
      <w:r w:rsidRPr="00C36A5A">
        <w:rPr>
          <w:rFonts w:ascii="Palatino Linotype" w:hAnsi="Palatino Linotype" w:cs="Arial"/>
          <w:b/>
          <w:i/>
          <w:sz w:val="22"/>
          <w:szCs w:val="22"/>
        </w:rPr>
        <w:t>Ley de Transparencia y Acceso a la Información Pública del Estado de México y Municipios</w:t>
      </w:r>
    </w:p>
    <w:p w:rsidR="002C63C7" w:rsidRPr="00C36A5A" w:rsidRDefault="002C63C7" w:rsidP="002C63C7">
      <w:pPr>
        <w:ind w:left="851" w:right="709"/>
        <w:jc w:val="center"/>
        <w:rPr>
          <w:rFonts w:ascii="Palatino Linotype" w:hAnsi="Palatino Linotype" w:cs="Arial"/>
          <w:b/>
          <w:i/>
          <w:sz w:val="22"/>
          <w:szCs w:val="22"/>
        </w:rPr>
      </w:pPr>
    </w:p>
    <w:p w:rsidR="002C63C7" w:rsidRPr="00C36A5A" w:rsidRDefault="002C63C7" w:rsidP="002C63C7">
      <w:pPr>
        <w:ind w:left="851" w:right="709"/>
        <w:jc w:val="both"/>
        <w:rPr>
          <w:rFonts w:ascii="Palatino Linotype" w:hAnsi="Palatino Linotype" w:cs="Arial"/>
          <w:i/>
          <w:sz w:val="22"/>
          <w:szCs w:val="22"/>
        </w:rPr>
      </w:pPr>
      <w:r w:rsidRPr="00C36A5A">
        <w:rPr>
          <w:rFonts w:ascii="Palatino Linotype" w:hAnsi="Palatino Linotype" w:cs="Arial"/>
          <w:b/>
          <w:i/>
          <w:sz w:val="22"/>
          <w:szCs w:val="22"/>
        </w:rPr>
        <w:t xml:space="preserve">Artículo 195. </w:t>
      </w:r>
      <w:r w:rsidRPr="00C36A5A">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rsidR="002C63C7" w:rsidRPr="00C36A5A" w:rsidRDefault="002C63C7" w:rsidP="002C63C7">
      <w:pPr>
        <w:tabs>
          <w:tab w:val="center" w:pos="4960"/>
        </w:tabs>
        <w:ind w:left="851" w:right="709"/>
        <w:jc w:val="both"/>
        <w:rPr>
          <w:rFonts w:ascii="Palatino Linotype" w:hAnsi="Palatino Linotype" w:cs="Arial"/>
          <w:i/>
          <w:sz w:val="22"/>
          <w:szCs w:val="22"/>
        </w:rPr>
      </w:pPr>
    </w:p>
    <w:p w:rsidR="002C63C7" w:rsidRPr="00C36A5A" w:rsidRDefault="002C63C7" w:rsidP="002C63C7">
      <w:pPr>
        <w:tabs>
          <w:tab w:val="center" w:pos="4960"/>
        </w:tabs>
        <w:ind w:left="851" w:right="709"/>
        <w:jc w:val="both"/>
        <w:rPr>
          <w:rFonts w:ascii="Palatino Linotype" w:hAnsi="Palatino Linotype" w:cs="Arial"/>
          <w:i/>
          <w:sz w:val="22"/>
          <w:szCs w:val="22"/>
        </w:rPr>
      </w:pPr>
      <w:r w:rsidRPr="00C36A5A">
        <w:rPr>
          <w:rFonts w:ascii="Palatino Linotype" w:hAnsi="Palatino Linotype" w:cs="Arial"/>
          <w:i/>
          <w:sz w:val="22"/>
          <w:szCs w:val="22"/>
        </w:rPr>
        <w:t>(Énfasis añadido)</w:t>
      </w:r>
    </w:p>
    <w:p w:rsidR="002C63C7" w:rsidRPr="00C36A5A" w:rsidRDefault="002C63C7" w:rsidP="002C63C7">
      <w:pPr>
        <w:pStyle w:val="Encabezado"/>
        <w:spacing w:before="100" w:beforeAutospacing="1" w:after="100" w:afterAutospacing="1" w:line="360" w:lineRule="auto"/>
        <w:jc w:val="both"/>
        <w:rPr>
          <w:rFonts w:ascii="Palatino Linotype" w:hAnsi="Palatino Linotype" w:cs="Arial"/>
          <w:color w:val="000000"/>
          <w:lang w:val="es-MX"/>
        </w:rPr>
      </w:pPr>
      <w:r w:rsidRPr="00C36A5A">
        <w:rPr>
          <w:rFonts w:ascii="Palatino Linotype" w:hAnsi="Palatino Linotype" w:cs="Arial"/>
          <w:color w:val="000000"/>
          <w:sz w:val="22"/>
          <w:szCs w:val="22"/>
          <w:lang w:val="es-MX"/>
        </w:rPr>
        <w:t xml:space="preserve">De lo </w:t>
      </w:r>
      <w:r w:rsidRPr="00C36A5A">
        <w:rPr>
          <w:rFonts w:ascii="Palatino Linotype" w:hAnsi="Palatino Linotype" w:cs="Arial"/>
          <w:color w:val="000000"/>
          <w:lang w:val="es-MX"/>
        </w:rPr>
        <w:t>dispuesto en la normativa anterior, dicha acumulación procede cuando:</w:t>
      </w:r>
    </w:p>
    <w:p w:rsidR="002C63C7" w:rsidRPr="00C36A5A" w:rsidRDefault="002C63C7" w:rsidP="002C63C7">
      <w:pPr>
        <w:pStyle w:val="Encabezado"/>
        <w:numPr>
          <w:ilvl w:val="0"/>
          <w:numId w:val="1"/>
        </w:numPr>
        <w:tabs>
          <w:tab w:val="clear" w:pos="4252"/>
          <w:tab w:val="center" w:pos="284"/>
        </w:tabs>
        <w:spacing w:before="100" w:beforeAutospacing="1" w:after="100" w:afterAutospacing="1" w:line="360" w:lineRule="auto"/>
        <w:ind w:left="0" w:firstLine="0"/>
        <w:jc w:val="both"/>
        <w:rPr>
          <w:rFonts w:ascii="Palatino Linotype" w:hAnsi="Palatino Linotype" w:cs="Arial"/>
          <w:b/>
          <w:color w:val="000000"/>
          <w:lang w:val="es-MX"/>
        </w:rPr>
      </w:pPr>
      <w:r w:rsidRPr="00C36A5A">
        <w:rPr>
          <w:rFonts w:ascii="Palatino Linotype" w:hAnsi="Palatino Linotype" w:cs="Arial"/>
          <w:b/>
          <w:color w:val="000000"/>
          <w:lang w:val="es-MX"/>
        </w:rPr>
        <w:t>El solicitante y la información referida sean las mismas;</w:t>
      </w:r>
    </w:p>
    <w:p w:rsidR="002C63C7" w:rsidRPr="00C36A5A" w:rsidRDefault="002C63C7" w:rsidP="002C63C7">
      <w:pPr>
        <w:pStyle w:val="Encabezado"/>
        <w:numPr>
          <w:ilvl w:val="0"/>
          <w:numId w:val="1"/>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lang w:val="es-MX"/>
        </w:rPr>
      </w:pPr>
      <w:r w:rsidRPr="00C36A5A">
        <w:rPr>
          <w:rFonts w:ascii="Palatino Linotype" w:hAnsi="Palatino Linotype" w:cs="Arial"/>
          <w:color w:val="000000"/>
          <w:lang w:val="es-MX"/>
        </w:rPr>
        <w:t>Las partes o los actos impugnados sean iguales;</w:t>
      </w:r>
    </w:p>
    <w:p w:rsidR="002C63C7" w:rsidRPr="00C36A5A" w:rsidRDefault="002C63C7" w:rsidP="002C63C7">
      <w:pPr>
        <w:pStyle w:val="Encabezado"/>
        <w:numPr>
          <w:ilvl w:val="0"/>
          <w:numId w:val="1"/>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lang w:val="es-MX"/>
        </w:rPr>
      </w:pPr>
      <w:r w:rsidRPr="00C36A5A">
        <w:rPr>
          <w:rFonts w:ascii="Palatino Linotype" w:hAnsi="Palatino Linotype" w:cs="Arial"/>
          <w:b/>
          <w:color w:val="000000"/>
          <w:lang w:val="es-MX"/>
        </w:rPr>
        <w:t xml:space="preserve">Cuando se trate del mismo solicitante, el mismo Sujeto Obligado, </w:t>
      </w:r>
      <w:r w:rsidRPr="00C36A5A">
        <w:rPr>
          <w:rFonts w:ascii="Palatino Linotype" w:hAnsi="Palatino Linotype" w:cs="Arial"/>
          <w:color w:val="000000"/>
          <w:lang w:val="es-MX"/>
        </w:rPr>
        <w:t>aunque se trate de solicitudes diversas; y</w:t>
      </w:r>
    </w:p>
    <w:p w:rsidR="002C63C7" w:rsidRPr="00C36A5A" w:rsidRDefault="002C63C7" w:rsidP="002C63C7">
      <w:pPr>
        <w:pStyle w:val="Encabezado"/>
        <w:numPr>
          <w:ilvl w:val="0"/>
          <w:numId w:val="1"/>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sz w:val="22"/>
          <w:szCs w:val="22"/>
          <w:lang w:val="es-MX"/>
        </w:rPr>
      </w:pPr>
      <w:r w:rsidRPr="00C36A5A">
        <w:rPr>
          <w:rFonts w:ascii="Palatino Linotype" w:hAnsi="Palatino Linotype" w:cs="Arial"/>
          <w:b/>
          <w:color w:val="000000"/>
          <w:lang w:val="es-MX"/>
        </w:rPr>
        <w:t>Resulte conveniente</w:t>
      </w:r>
      <w:r w:rsidRPr="00C36A5A">
        <w:rPr>
          <w:rFonts w:ascii="Palatino Linotype" w:hAnsi="Palatino Linotype" w:cs="Arial"/>
          <w:b/>
          <w:color w:val="000000"/>
          <w:sz w:val="22"/>
          <w:szCs w:val="22"/>
          <w:lang w:val="es-MX"/>
        </w:rPr>
        <w:t xml:space="preserve"> la resolución unificada de los asuntos</w:t>
      </w:r>
      <w:r w:rsidRPr="00C36A5A">
        <w:rPr>
          <w:rFonts w:ascii="Palatino Linotype" w:hAnsi="Palatino Linotype" w:cs="Arial"/>
          <w:i/>
          <w:color w:val="000000"/>
          <w:sz w:val="22"/>
          <w:szCs w:val="22"/>
          <w:lang w:val="es-MX"/>
        </w:rPr>
        <w:t>.</w:t>
      </w:r>
    </w:p>
    <w:p w:rsidR="002C63C7" w:rsidRPr="00C36A5A" w:rsidRDefault="002C63C7" w:rsidP="002C63C7">
      <w:pPr>
        <w:pStyle w:val="Encabezado"/>
        <w:spacing w:before="100" w:beforeAutospacing="1" w:after="100" w:afterAutospacing="1" w:line="360" w:lineRule="auto"/>
        <w:jc w:val="both"/>
        <w:rPr>
          <w:rFonts w:ascii="Palatino Linotype" w:hAnsi="Palatino Linotype" w:cs="Arial"/>
          <w:color w:val="000000"/>
          <w:lang w:val="es-MX"/>
        </w:rPr>
      </w:pPr>
      <w:r w:rsidRPr="00C36A5A">
        <w:rPr>
          <w:rFonts w:ascii="Palatino Linotype" w:hAnsi="Palatino Linotype" w:cs="Arial"/>
          <w:color w:val="000000"/>
          <w:lang w:val="es-MX"/>
        </w:rPr>
        <w:t xml:space="preserve">Así, tal y como se mencionó anteriormente, los recursos de revisión que nos ocupan fueron interpuestos por el mismo </w:t>
      </w:r>
      <w:r w:rsidRPr="00C36A5A">
        <w:rPr>
          <w:rFonts w:ascii="Palatino Linotype" w:hAnsi="Palatino Linotype" w:cs="Arial"/>
          <w:b/>
          <w:color w:val="000000"/>
          <w:lang w:val="es-MX"/>
        </w:rPr>
        <w:t>RECURRENTE</w:t>
      </w:r>
      <w:r w:rsidRPr="00C36A5A">
        <w:rPr>
          <w:rFonts w:ascii="Palatino Linotype" w:hAnsi="Palatino Linotype" w:cs="Arial"/>
          <w:color w:val="000000"/>
          <w:lang w:val="es-MX"/>
        </w:rPr>
        <w:t xml:space="preserve"> ante el mismo </w:t>
      </w:r>
      <w:r w:rsidRPr="00C36A5A">
        <w:rPr>
          <w:rFonts w:ascii="Palatino Linotype" w:hAnsi="Palatino Linotype" w:cs="Arial"/>
          <w:b/>
          <w:color w:val="000000"/>
          <w:lang w:val="es-MX"/>
        </w:rPr>
        <w:t>SUJETO OBLIGADO</w:t>
      </w:r>
      <w:r w:rsidRPr="00C36A5A">
        <w:rPr>
          <w:rFonts w:ascii="Palatino Linotype" w:hAnsi="Palatino Linotype" w:cs="Arial"/>
          <w:color w:val="000000"/>
          <w:lang w:val="es-MX"/>
        </w:rPr>
        <w:t>, además de que si bien la información solicitada no es la misma, resulta conveniente su resolución conjunta por tratarse de solicitudes de información relacionadas con la Universidad Politécnica del Valle de Toluca.</w:t>
      </w:r>
    </w:p>
    <w:p w:rsidR="002C63C7" w:rsidRPr="00C36A5A" w:rsidRDefault="002C63C7" w:rsidP="002C63C7">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cs="Arial"/>
          <w:color w:val="000000"/>
        </w:rPr>
      </w:pPr>
      <w:r w:rsidRPr="00C36A5A">
        <w:rPr>
          <w:rFonts w:ascii="Palatino Linotype" w:hAnsi="Palatino Linotype" w:cs="Arial"/>
          <w:color w:val="000000"/>
        </w:rPr>
        <w:t>Bajo este orden de ideas, el Pleno de este Órgano Garante determinó la acumulación de los recursos de revisión señalados en párrafos anteriores.</w:t>
      </w:r>
    </w:p>
    <w:p w:rsidR="002C63C7" w:rsidRPr="00C36A5A" w:rsidRDefault="002C63C7" w:rsidP="002C63C7">
      <w:pPr>
        <w:spacing w:before="100" w:beforeAutospacing="1" w:after="100" w:afterAutospacing="1" w:line="360" w:lineRule="auto"/>
        <w:ind w:right="49"/>
        <w:jc w:val="both"/>
        <w:rPr>
          <w:rFonts w:ascii="Palatino Linotype" w:hAnsi="Palatino Linotype" w:cs="Arial"/>
          <w:b/>
        </w:rPr>
      </w:pPr>
      <w:r w:rsidRPr="00C36A5A">
        <w:rPr>
          <w:rFonts w:ascii="Palatino Linotype" w:hAnsi="Palatino Linotype" w:cs="Arial"/>
          <w:b/>
          <w:sz w:val="28"/>
          <w:szCs w:val="28"/>
        </w:rPr>
        <w:lastRenderedPageBreak/>
        <w:t>CUARTO.</w:t>
      </w:r>
      <w:r w:rsidRPr="00C36A5A">
        <w:rPr>
          <w:rFonts w:ascii="Palatino Linotype" w:hAnsi="Palatino Linotype" w:cs="Arial"/>
          <w:b/>
        </w:rPr>
        <w:t xml:space="preserve"> Oportunidad. </w:t>
      </w:r>
      <w:r w:rsidRPr="00C36A5A">
        <w:rPr>
          <w:rFonts w:ascii="Palatino Linotype" w:hAnsi="Palatino Linotype" w:cs="Arial"/>
        </w:rPr>
        <w:t xml:space="preserve">Los recursos de revisión fueron interpuestos dentro del plazo de quince días hábiles </w:t>
      </w:r>
      <w:r w:rsidRPr="00C36A5A">
        <w:rPr>
          <w:rFonts w:ascii="Palatino Linotype" w:hAnsi="Palatino Linotype"/>
        </w:rPr>
        <w:t>contados</w:t>
      </w:r>
      <w:r w:rsidRPr="00C36A5A">
        <w:rPr>
          <w:rFonts w:ascii="Palatino Linotype" w:hAnsi="Palatino Linotype" w:cs="Arial"/>
        </w:rPr>
        <w:t xml:space="preserve"> a </w:t>
      </w:r>
      <w:r w:rsidRPr="00C36A5A">
        <w:rPr>
          <w:rFonts w:ascii="Palatino Linotype" w:hAnsi="Palatino Linotype"/>
        </w:rPr>
        <w:t>partir</w:t>
      </w:r>
      <w:r w:rsidRPr="00C36A5A">
        <w:rPr>
          <w:rFonts w:ascii="Palatino Linotype" w:hAnsi="Palatino Linotype" w:cs="Arial"/>
        </w:rPr>
        <w:t xml:space="preserve"> del día siguiente al que </w:t>
      </w:r>
      <w:r w:rsidRPr="00C36A5A">
        <w:rPr>
          <w:rFonts w:ascii="Palatino Linotype" w:hAnsi="Palatino Linotype" w:cs="Arial"/>
          <w:b/>
          <w:bCs/>
        </w:rPr>
        <w:t xml:space="preserve">EL RECURRENTE </w:t>
      </w:r>
      <w:r w:rsidRPr="00C36A5A">
        <w:rPr>
          <w:rFonts w:ascii="Palatino Linotype" w:hAnsi="Palatino Linotype" w:cs="Arial"/>
        </w:rPr>
        <w:t>tuvo conocimiento de las respuestas impugnadas, tal y como lo prevé el artículo 178 de la Ley de Transparencia y Acceso a la Información Pública del Estado de México y Municipios, que establece:</w:t>
      </w:r>
    </w:p>
    <w:p w:rsidR="002C63C7" w:rsidRPr="00C36A5A" w:rsidRDefault="002C63C7" w:rsidP="002C63C7">
      <w:pPr>
        <w:spacing w:before="120" w:after="120"/>
        <w:ind w:left="851" w:right="899"/>
        <w:jc w:val="both"/>
        <w:rPr>
          <w:rFonts w:ascii="Palatino Linotype" w:hAnsi="Palatino Linotype" w:cs="Arial"/>
          <w:i/>
          <w:sz w:val="22"/>
          <w:szCs w:val="22"/>
        </w:rPr>
      </w:pPr>
      <w:r w:rsidRPr="00C36A5A">
        <w:rPr>
          <w:rFonts w:ascii="Palatino Linotype" w:hAnsi="Palatino Linotype" w:cs="Arial"/>
          <w:i/>
          <w:sz w:val="22"/>
          <w:szCs w:val="22"/>
        </w:rPr>
        <w:t>“</w:t>
      </w:r>
      <w:r w:rsidRPr="00C36A5A">
        <w:rPr>
          <w:rFonts w:ascii="Palatino Linotype" w:hAnsi="Palatino Linotype" w:cs="Arial"/>
          <w:b/>
          <w:i/>
          <w:sz w:val="22"/>
          <w:szCs w:val="22"/>
        </w:rPr>
        <w:t>Artículo 178.</w:t>
      </w:r>
      <w:r w:rsidRPr="00C36A5A">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C63C7" w:rsidRPr="00C36A5A" w:rsidRDefault="002C63C7" w:rsidP="002C63C7">
      <w:pPr>
        <w:spacing w:before="120" w:after="120"/>
        <w:ind w:left="851" w:right="899"/>
        <w:jc w:val="both"/>
        <w:rPr>
          <w:rFonts w:ascii="Palatino Linotype" w:hAnsi="Palatino Linotype" w:cs="Arial"/>
          <w:i/>
          <w:sz w:val="22"/>
          <w:szCs w:val="22"/>
        </w:rPr>
      </w:pPr>
      <w:r w:rsidRPr="00C36A5A">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C63C7" w:rsidRPr="00C36A5A" w:rsidRDefault="002C63C7" w:rsidP="002C63C7">
      <w:pPr>
        <w:spacing w:before="120" w:after="120"/>
        <w:ind w:left="851" w:right="899"/>
        <w:jc w:val="both"/>
        <w:rPr>
          <w:rFonts w:ascii="Palatino Linotype" w:hAnsi="Palatino Linotype" w:cs="Arial"/>
          <w:i/>
          <w:sz w:val="22"/>
          <w:szCs w:val="22"/>
        </w:rPr>
      </w:pPr>
      <w:r w:rsidRPr="00C36A5A">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2C63C7" w:rsidRPr="00C36A5A" w:rsidRDefault="002C63C7" w:rsidP="002C63C7">
      <w:pPr>
        <w:spacing w:before="100" w:beforeAutospacing="1" w:after="100" w:afterAutospacing="1" w:line="360" w:lineRule="auto"/>
        <w:jc w:val="both"/>
        <w:rPr>
          <w:rFonts w:ascii="Palatino Linotype" w:hAnsi="Palatino Linotype" w:cs="Arial"/>
        </w:rPr>
      </w:pPr>
      <w:r w:rsidRPr="00C36A5A">
        <w:rPr>
          <w:rFonts w:ascii="Palatino Linotype" w:hAnsi="Palatino Linotype" w:cs="Arial"/>
        </w:rPr>
        <w:t xml:space="preserve">En esa tesitura, atendiendo a que </w:t>
      </w:r>
      <w:r w:rsidRPr="00C36A5A">
        <w:rPr>
          <w:rFonts w:ascii="Palatino Linotype" w:hAnsi="Palatino Linotype" w:cs="Arial"/>
          <w:b/>
        </w:rPr>
        <w:t>EL SUJETO OBLIGADO</w:t>
      </w:r>
      <w:r w:rsidRPr="00C36A5A">
        <w:rPr>
          <w:rFonts w:ascii="Palatino Linotype" w:hAnsi="Palatino Linotype" w:cs="Arial"/>
        </w:rPr>
        <w:t xml:space="preserve"> notificó las respuestas a las solicitud de información pública en fecha </w:t>
      </w:r>
      <w:r w:rsidRPr="00C36A5A">
        <w:rPr>
          <w:rFonts w:ascii="Palatino Linotype" w:hAnsi="Palatino Linotype" w:cs="Arial"/>
          <w:b/>
        </w:rPr>
        <w:t xml:space="preserve">veintidós de octubre de dos mil dieciocho; </w:t>
      </w:r>
      <w:r w:rsidRPr="00C36A5A">
        <w:rPr>
          <w:rFonts w:ascii="Palatino Linotype" w:hAnsi="Palatino Linotype" w:cs="Arial"/>
        </w:rPr>
        <w:t>así, el plazo de quince días hábiles que el artículo 178 de la Ley de la materia otorga al hoy</w:t>
      </w:r>
      <w:r w:rsidRPr="00C36A5A">
        <w:rPr>
          <w:rFonts w:ascii="Palatino Linotype" w:hAnsi="Palatino Linotype" w:cs="Arial"/>
          <w:b/>
        </w:rPr>
        <w:t xml:space="preserve"> RECURRENTE </w:t>
      </w:r>
      <w:r w:rsidRPr="00C36A5A">
        <w:rPr>
          <w:rFonts w:ascii="Palatino Linotype" w:hAnsi="Palatino Linotype" w:cs="Arial"/>
        </w:rPr>
        <w:t xml:space="preserve">para presentar los recursos de revisión, transcurrió del </w:t>
      </w:r>
      <w:r w:rsidRPr="00C36A5A">
        <w:rPr>
          <w:rFonts w:ascii="Palatino Linotype" w:hAnsi="Palatino Linotype" w:cs="Arial"/>
          <w:b/>
        </w:rPr>
        <w:t>veintitrés de octubre al trece de noviembre de dos mil dieciocho</w:t>
      </w:r>
      <w:r w:rsidRPr="00C36A5A">
        <w:rPr>
          <w:rFonts w:ascii="Palatino Linotype" w:hAnsi="Palatino Linotype" w:cs="Arial"/>
        </w:rPr>
        <w:t xml:space="preserve">, sin contemplar en los cómputos los días veintisiete y veintiocho de octubre, tres, cuatro, diez y once de noviembre de dos mil dieciocho, al corresponder a sábados y domingos, considerados como días inhábiles, en términos del artículo 3, fracción X de la </w:t>
      </w:r>
      <w:r w:rsidRPr="00C36A5A">
        <w:rPr>
          <w:rFonts w:ascii="Palatino Linotype" w:hAnsi="Palatino Linotype"/>
        </w:rPr>
        <w:t xml:space="preserve">Ley de Transparencia y Acceso a la Información Pública del Estado de México y Municipios, asimismo no se toma en cuanta dentro del término referido el día dos de noviembre de dos mil </w:t>
      </w:r>
      <w:r w:rsidRPr="00C36A5A">
        <w:rPr>
          <w:rFonts w:ascii="Palatino Linotype" w:hAnsi="Palatino Linotype"/>
        </w:rPr>
        <w:lastRenderedPageBreak/>
        <w:t>dieciocho, toda vez que de conformidad con el Calendario Oficial en Materia de Transparencia, Acceso a la Información Pública y Protección de Datos Personales del Estado de México y Municipios, para el año dos mil dieciocho y enero de dos mil diecinueve, publicado en el Periódico Oficial “Gaceta del Gobierno”, el veinte de diciembre de dos mil diecisiete.</w:t>
      </w:r>
    </w:p>
    <w:p w:rsidR="002C63C7" w:rsidRPr="00C36A5A" w:rsidRDefault="002C63C7" w:rsidP="002C63C7">
      <w:pPr>
        <w:spacing w:before="200" w:after="200" w:line="360" w:lineRule="auto"/>
        <w:jc w:val="both"/>
        <w:rPr>
          <w:rFonts w:ascii="Palatino Linotype" w:hAnsi="Palatino Linotype" w:cs="Arial"/>
        </w:rPr>
      </w:pPr>
      <w:r w:rsidRPr="00C36A5A">
        <w:rPr>
          <w:rFonts w:ascii="Palatino Linotype" w:hAnsi="Palatino Linotype" w:cs="Arial"/>
        </w:rPr>
        <w:t xml:space="preserve">En ese tenor, si los recursos de revisión que nos ocupan, se interpusieron el </w:t>
      </w:r>
      <w:r w:rsidRPr="00C36A5A">
        <w:rPr>
          <w:rFonts w:ascii="Palatino Linotype" w:hAnsi="Palatino Linotype" w:cs="Arial"/>
          <w:b/>
        </w:rPr>
        <w:t>seis de noviembre de dos mil dieciocho</w:t>
      </w:r>
      <w:r w:rsidRPr="00C36A5A">
        <w:rPr>
          <w:rFonts w:ascii="Palatino Linotype" w:hAnsi="Palatino Linotype" w:cs="Arial"/>
        </w:rPr>
        <w:t>, éstos se encuentran dentro de los márgenes temporales previstos en el artículo 178 de la Ley de Transparencia y Acceso a la Información</w:t>
      </w:r>
      <w:r w:rsidRPr="00C36A5A">
        <w:rPr>
          <w:rFonts w:ascii="Palatino Linotype" w:hAnsi="Palatino Linotype"/>
        </w:rPr>
        <w:t xml:space="preserve"> Pública del Estado de México y Municipios</w:t>
      </w:r>
      <w:r w:rsidRPr="00C36A5A">
        <w:rPr>
          <w:rFonts w:ascii="Palatino Linotype" w:hAnsi="Palatino Linotype" w:cs="Arial"/>
        </w:rPr>
        <w:t xml:space="preserve"> y, por tanto, su interposición se considera oportuna.</w:t>
      </w:r>
    </w:p>
    <w:p w:rsidR="002C63C7" w:rsidRPr="00C36A5A" w:rsidRDefault="002C63C7" w:rsidP="002C63C7">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C36A5A">
        <w:rPr>
          <w:rFonts w:ascii="Palatino Linotype" w:hAnsi="Palatino Linotype" w:cs="Arial"/>
          <w:b/>
          <w:sz w:val="28"/>
          <w:szCs w:val="28"/>
        </w:rPr>
        <w:t>QUINTO.</w:t>
      </w:r>
      <w:r w:rsidRPr="00C36A5A">
        <w:rPr>
          <w:rFonts w:ascii="Palatino Linotype" w:hAnsi="Palatino Linotype" w:cs="Arial"/>
          <w:b/>
          <w:szCs w:val="28"/>
        </w:rPr>
        <w:t xml:space="preserve"> Procedibilidad. </w:t>
      </w:r>
      <w:r w:rsidRPr="00C36A5A">
        <w:rPr>
          <w:rFonts w:ascii="Palatino Linotype" w:hAnsi="Palatino Linotype" w:cs="Arial"/>
        </w:rPr>
        <w:t xml:space="preserve">Del análisis efectuado, se advierte la procedibilidad de los presentes recursos de revisión, en razón de la acreditación </w:t>
      </w:r>
      <w:r w:rsidRPr="00C36A5A">
        <w:rPr>
          <w:rFonts w:ascii="Palatino Linotype" w:hAnsi="Palatino Linotype" w:cs="Arial"/>
          <w:snapToGrid w:val="0"/>
        </w:rPr>
        <w:t>plena</w:t>
      </w:r>
      <w:r w:rsidRPr="00C36A5A">
        <w:rPr>
          <w:rFonts w:ascii="Palatino Linotype" w:hAnsi="Palatino Linotype" w:cs="Arial"/>
        </w:rPr>
        <w:t xml:space="preserve"> de todos y cada uno de los elementos formales exigidos por el artículo 180 de la Ley de Transparencia y Acceso a la Información</w:t>
      </w:r>
      <w:r w:rsidRPr="00C36A5A">
        <w:rPr>
          <w:rFonts w:ascii="Palatino Linotype" w:hAnsi="Palatino Linotype"/>
        </w:rPr>
        <w:t xml:space="preserve"> Pública del Estado de México y Municipios, en atención a que fueron presentados mediante el formato visible en </w:t>
      </w:r>
      <w:r w:rsidRPr="00C36A5A">
        <w:rPr>
          <w:rFonts w:ascii="Palatino Linotype" w:hAnsi="Palatino Linotype"/>
          <w:b/>
        </w:rPr>
        <w:t>EL SAIMEX</w:t>
      </w:r>
      <w:r w:rsidRPr="00C36A5A">
        <w:rPr>
          <w:rFonts w:ascii="Palatino Linotype" w:hAnsi="Palatino Linotype"/>
        </w:rPr>
        <w:t>.</w:t>
      </w:r>
    </w:p>
    <w:p w:rsidR="002C63C7" w:rsidRPr="00C36A5A" w:rsidRDefault="002C63C7" w:rsidP="002C63C7">
      <w:pPr>
        <w:spacing w:before="100" w:beforeAutospacing="1" w:after="100" w:afterAutospacing="1" w:line="360" w:lineRule="auto"/>
        <w:jc w:val="both"/>
        <w:rPr>
          <w:rFonts w:ascii="Palatino Linotype" w:hAnsi="Palatino Linotype" w:cs="Arial"/>
        </w:rPr>
      </w:pPr>
      <w:r w:rsidRPr="00C36A5A">
        <w:rPr>
          <w:rFonts w:ascii="Palatino Linotype" w:hAnsi="Palatino Linotype" w:cs="Arial"/>
          <w:b/>
          <w:sz w:val="28"/>
          <w:szCs w:val="28"/>
        </w:rPr>
        <w:t>SEXTO</w:t>
      </w:r>
      <w:r w:rsidRPr="00C36A5A">
        <w:rPr>
          <w:rFonts w:ascii="Palatino Linotype" w:hAnsi="Palatino Linotype" w:cs="Arial"/>
          <w:b/>
        </w:rPr>
        <w:t>. Estudio y resolución del asunto</w:t>
      </w:r>
      <w:r w:rsidRPr="00C36A5A">
        <w:rPr>
          <w:rFonts w:ascii="Palatino Linotype" w:hAnsi="Palatino Linotype"/>
          <w:b/>
        </w:rPr>
        <w:t xml:space="preserve">. </w:t>
      </w:r>
      <w:r w:rsidRPr="00C36A5A">
        <w:rPr>
          <w:rFonts w:ascii="Palatino Linotype" w:hAnsi="Palatino Linotype" w:cs="Arial"/>
        </w:rPr>
        <w:t xml:space="preserve">Una vez determinada la vía sobre la que versará la presente acumulación de recursos, y previa revisión de los expedientes electrónicos formados en </w:t>
      </w:r>
      <w:r w:rsidRPr="00C36A5A">
        <w:rPr>
          <w:rFonts w:ascii="Palatino Linotype" w:hAnsi="Palatino Linotype" w:cs="Arial"/>
          <w:b/>
        </w:rPr>
        <w:t>EL SAIMEX</w:t>
      </w:r>
      <w:r w:rsidRPr="00C36A5A">
        <w:rPr>
          <w:rFonts w:ascii="Palatino Linotype" w:hAnsi="Palatino Linotype" w:cs="Arial"/>
        </w:rPr>
        <w:t xml:space="preserve"> con motivo de las solicitudes de información y de los recursos a que dan origen, es conveniente analizar si las respuestas del </w:t>
      </w:r>
      <w:r w:rsidRPr="00C36A5A">
        <w:rPr>
          <w:rFonts w:ascii="Palatino Linotype" w:hAnsi="Palatino Linotype" w:cs="Arial"/>
          <w:b/>
          <w:lang w:val="es-MX" w:eastAsia="es-MX"/>
        </w:rPr>
        <w:t>SUJETO OBLIGADO</w:t>
      </w:r>
      <w:r w:rsidRPr="00C36A5A">
        <w:rPr>
          <w:rFonts w:ascii="Palatino Linotype" w:hAnsi="Palatino Linotype" w:cs="Arial"/>
        </w:rPr>
        <w:t xml:space="preserve"> cumplen con los requisitos y procedimientos del derecho de acceso a la información pública, por lo que en primer término debemos recordar que las solicitudes de información planteadas por </w:t>
      </w:r>
      <w:r w:rsidRPr="00C36A5A">
        <w:rPr>
          <w:rFonts w:ascii="Palatino Linotype" w:hAnsi="Palatino Linotype" w:cs="Arial"/>
          <w:b/>
        </w:rPr>
        <w:t>EL RECURRENTE</w:t>
      </w:r>
      <w:r w:rsidRPr="00C36A5A">
        <w:rPr>
          <w:rFonts w:ascii="Palatino Linotype" w:hAnsi="Palatino Linotype" w:cs="Arial"/>
        </w:rPr>
        <w:t xml:space="preserve">, consistieron </w:t>
      </w:r>
      <w:r w:rsidRPr="00C36A5A">
        <w:rPr>
          <w:rFonts w:ascii="Palatino Linotype" w:hAnsi="Palatino Linotype" w:cs="Arial"/>
        </w:rPr>
        <w:lastRenderedPageBreak/>
        <w:t>medularmente en conocer la cantidad de cemento, varillas, mortero, arena y materiales para construcción utilizados en obras con sus respectivas facturas de los años de 2010 a 2018.</w:t>
      </w:r>
    </w:p>
    <w:p w:rsidR="002C63C7" w:rsidRPr="00C36A5A" w:rsidRDefault="002C63C7" w:rsidP="002C63C7">
      <w:pPr>
        <w:tabs>
          <w:tab w:val="left" w:pos="8647"/>
        </w:tabs>
        <w:spacing w:before="100" w:beforeAutospacing="1" w:after="100" w:afterAutospacing="1" w:line="360" w:lineRule="auto"/>
        <w:ind w:right="51"/>
        <w:jc w:val="both"/>
        <w:rPr>
          <w:rFonts w:ascii="Palatino Linotype" w:hAnsi="Palatino Linotype"/>
        </w:rPr>
      </w:pPr>
      <w:r w:rsidRPr="00C36A5A">
        <w:rPr>
          <w:rFonts w:ascii="Palatino Linotype" w:hAnsi="Palatino Linotype"/>
        </w:rPr>
        <w:t xml:space="preserve">En sus respuestas, </w:t>
      </w:r>
      <w:r w:rsidRPr="00C36A5A">
        <w:rPr>
          <w:rFonts w:ascii="Palatino Linotype" w:hAnsi="Palatino Linotype"/>
          <w:b/>
        </w:rPr>
        <w:t xml:space="preserve">EL SUJETO OBLIGADO </w:t>
      </w:r>
      <w:r w:rsidRPr="00C36A5A">
        <w:rPr>
          <w:rFonts w:ascii="Palatino Linotype" w:hAnsi="Palatino Linotype"/>
        </w:rPr>
        <w:t xml:space="preserve">a través de los Servidores Públicos Habilitados, medularmente señaló que de conformidad con el Manual General de Organización de la Universidad Politécnica del Valle de Toluca, las áreas de Recursos Financieros, la Dirección de Administración y Finanzas y el Departamento de Recursos Humanos y Materiales, no cuentan entre sus archivos con la información solicitada, toda vez que, el Instituto Mexiquense de Infraestructura Física Educativa (IMIFE), es el organismo que se encarga de la construcción y rehabilitación de espacios educativos de nivel básico, medio superior y superior, brindando un servicio de calidad a la demanda de infraestructura física educativa en todos sus niveles y modalidades así como planear, programar y ejecutar su construcción, reparación, rehabilitación, mantenimiento y equipamiento. </w:t>
      </w:r>
    </w:p>
    <w:p w:rsidR="002C63C7" w:rsidRPr="00C36A5A" w:rsidRDefault="002C63C7" w:rsidP="002C63C7">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C36A5A">
        <w:rPr>
          <w:rFonts w:ascii="Palatino Linotype" w:hAnsi="Palatino Linotype"/>
        </w:rPr>
        <w:t>Inconforme</w:t>
      </w:r>
      <w:r w:rsidRPr="00C36A5A">
        <w:rPr>
          <w:rFonts w:ascii="Palatino Linotype" w:hAnsi="Palatino Linotype" w:cs="Arial"/>
          <w:lang w:val="es-ES_tradnl"/>
        </w:rPr>
        <w:t xml:space="preserve"> </w:t>
      </w:r>
      <w:r w:rsidRPr="00C36A5A">
        <w:rPr>
          <w:rFonts w:ascii="Palatino Linotype" w:hAnsi="Palatino Linotype" w:cs="Arial"/>
        </w:rPr>
        <w:t>con</w:t>
      </w:r>
      <w:r w:rsidRPr="00C36A5A">
        <w:rPr>
          <w:rFonts w:ascii="Palatino Linotype" w:hAnsi="Palatino Linotype" w:cs="Arial"/>
          <w:lang w:val="es-ES_tradnl"/>
        </w:rPr>
        <w:t xml:space="preserve"> las respuestas</w:t>
      </w:r>
      <w:r w:rsidR="00C834AE" w:rsidRPr="00C36A5A">
        <w:rPr>
          <w:rFonts w:ascii="Palatino Linotype" w:hAnsi="Palatino Linotype" w:cs="Arial"/>
          <w:lang w:val="es-ES_tradnl"/>
        </w:rPr>
        <w:t>,</w:t>
      </w:r>
      <w:r w:rsidRPr="00C36A5A">
        <w:rPr>
          <w:rFonts w:ascii="Palatino Linotype" w:hAnsi="Palatino Linotype" w:cs="Arial"/>
          <w:lang w:val="es-ES_tradnl"/>
        </w:rPr>
        <w:t xml:space="preserve"> </w:t>
      </w:r>
      <w:r w:rsidRPr="00C36A5A">
        <w:rPr>
          <w:rFonts w:ascii="Palatino Linotype" w:hAnsi="Palatino Linotype" w:cs="Arial"/>
          <w:b/>
          <w:lang w:val="es-ES_tradnl"/>
        </w:rPr>
        <w:t>E</w:t>
      </w:r>
      <w:r w:rsidRPr="00C36A5A">
        <w:rPr>
          <w:rFonts w:ascii="Palatino Linotype" w:hAnsi="Palatino Linotype" w:cs="Arial"/>
          <w:b/>
          <w:color w:val="000000"/>
          <w:lang w:eastAsia="es-MX"/>
        </w:rPr>
        <w:t xml:space="preserve">L RECURRENTE </w:t>
      </w:r>
      <w:r w:rsidRPr="00C36A5A">
        <w:rPr>
          <w:rFonts w:ascii="Palatino Linotype" w:hAnsi="Palatino Linotype" w:cs="Arial"/>
          <w:lang w:val="es-ES_tradnl"/>
        </w:rPr>
        <w:t xml:space="preserve">interpuso los medios de </w:t>
      </w:r>
      <w:r w:rsidRPr="00C36A5A">
        <w:rPr>
          <w:rFonts w:ascii="Palatino Linotype" w:hAnsi="Palatino Linotype"/>
        </w:rPr>
        <w:t>impugnación</w:t>
      </w:r>
      <w:r w:rsidRPr="00C36A5A">
        <w:rPr>
          <w:rFonts w:ascii="Palatino Linotype" w:hAnsi="Palatino Linotype" w:cs="Arial"/>
          <w:lang w:val="es-ES_tradnl"/>
        </w:rPr>
        <w:t xml:space="preserve"> materia de </w:t>
      </w:r>
      <w:r w:rsidRPr="00C36A5A">
        <w:rPr>
          <w:rFonts w:ascii="Palatino Linotype" w:hAnsi="Palatino Linotype" w:cs="Arial"/>
        </w:rPr>
        <w:t>análisis</w:t>
      </w:r>
      <w:r w:rsidRPr="00C36A5A">
        <w:rPr>
          <w:rFonts w:ascii="Palatino Linotype" w:hAnsi="Palatino Linotype" w:cs="Arial"/>
          <w:lang w:val="es-ES_tradnl"/>
        </w:rPr>
        <w:t>, en los que indicó como Acto Impugnado y Razones o Motivos de Inconformidad lo establecido en el Resultando IV de la presente resolución.</w:t>
      </w:r>
    </w:p>
    <w:p w:rsidR="002C63C7" w:rsidRPr="00C36A5A" w:rsidRDefault="002C63C7" w:rsidP="002C63C7">
      <w:pPr>
        <w:tabs>
          <w:tab w:val="left" w:pos="8647"/>
        </w:tabs>
        <w:spacing w:before="100" w:beforeAutospacing="1" w:after="100" w:afterAutospacing="1" w:line="360" w:lineRule="auto"/>
        <w:ind w:right="51"/>
        <w:jc w:val="both"/>
        <w:rPr>
          <w:rFonts w:ascii="Palatino Linotype" w:hAnsi="Palatino Linotype" w:cs="Arial"/>
        </w:rPr>
      </w:pPr>
      <w:r w:rsidRPr="00C36A5A">
        <w:rPr>
          <w:rFonts w:ascii="Palatino Linotype" w:hAnsi="Palatino Linotype" w:cs="Arial"/>
        </w:rPr>
        <w:t xml:space="preserve">Por otra parte, de las constancias que obran en el </w:t>
      </w:r>
      <w:r w:rsidRPr="00C36A5A">
        <w:rPr>
          <w:rFonts w:ascii="Palatino Linotype" w:hAnsi="Palatino Linotype" w:cs="Arial"/>
          <w:b/>
        </w:rPr>
        <w:t>SAIMEX,</w:t>
      </w:r>
      <w:r w:rsidRPr="00C36A5A">
        <w:rPr>
          <w:rFonts w:ascii="Palatino Linotype" w:hAnsi="Palatino Linotype" w:cs="Arial"/>
        </w:rPr>
        <w:t xml:space="preserve"> se advierte que </w:t>
      </w:r>
      <w:r w:rsidRPr="00C36A5A">
        <w:rPr>
          <w:rFonts w:ascii="Palatino Linotype" w:hAnsi="Palatino Linotype" w:cs="Arial"/>
          <w:b/>
        </w:rPr>
        <w:t>EL RECURRENTE</w:t>
      </w:r>
      <w:r w:rsidRPr="00C36A5A">
        <w:rPr>
          <w:rFonts w:ascii="Palatino Linotype" w:hAnsi="Palatino Linotype" w:cs="Arial"/>
        </w:rPr>
        <w:t xml:space="preserve"> omitió presentar las manifestaciones, alegatos y los medios de prueba que a su derecho conviniera, mientras que </w:t>
      </w:r>
      <w:r w:rsidRPr="00C36A5A">
        <w:rPr>
          <w:rFonts w:ascii="Palatino Linotype" w:hAnsi="Palatino Linotype" w:cs="Arial"/>
          <w:b/>
        </w:rPr>
        <w:t>EL SUJETO OBLIGADO</w:t>
      </w:r>
      <w:r w:rsidRPr="00C36A5A">
        <w:rPr>
          <w:rFonts w:ascii="Palatino Linotype" w:hAnsi="Palatino Linotype" w:cs="Arial"/>
        </w:rPr>
        <w:t>, rindió sus Informes Justificados en los mismos términos, es decir, ratificando sus respuestas.</w:t>
      </w:r>
    </w:p>
    <w:p w:rsidR="002C63C7" w:rsidRPr="00C36A5A" w:rsidRDefault="002C63C7" w:rsidP="002C63C7">
      <w:pPr>
        <w:tabs>
          <w:tab w:val="left" w:pos="8647"/>
        </w:tabs>
        <w:spacing w:before="100" w:beforeAutospacing="1" w:after="100" w:afterAutospacing="1" w:line="360" w:lineRule="auto"/>
        <w:ind w:right="51"/>
        <w:jc w:val="both"/>
        <w:rPr>
          <w:rFonts w:ascii="Palatino Linotype" w:hAnsi="Palatino Linotype" w:cs="Arial"/>
        </w:rPr>
      </w:pPr>
      <w:r w:rsidRPr="00C36A5A">
        <w:rPr>
          <w:rFonts w:ascii="Palatino Linotype" w:hAnsi="Palatino Linotype" w:cs="Arial"/>
        </w:rPr>
        <w:lastRenderedPageBreak/>
        <w:t xml:space="preserve">Asimismo, </w:t>
      </w:r>
      <w:r w:rsidRPr="00C36A5A">
        <w:rPr>
          <w:rFonts w:ascii="Palatino Linotype" w:hAnsi="Palatino Linotype" w:cs="Arial"/>
          <w:b/>
        </w:rPr>
        <w:t>EL SUJETO OBLIGADO</w:t>
      </w:r>
      <w:r w:rsidRPr="00C36A5A">
        <w:rPr>
          <w:rFonts w:ascii="Palatino Linotype" w:hAnsi="Palatino Linotype" w:cs="Arial"/>
        </w:rPr>
        <w:t xml:space="preserve"> mediante alcance al Informe Justificado, refirió que si bien la Universidad contaba con presupuesto autorizado para realizar obras o construcciones y hacer crecer la infraestructura de acuerdo con el aumento a la demanda educativa, también lo era que es el Instituto Mexiquense de Infraestructura Física Educativa del Estado de México es quien ha ejecutado las obras realizadas en dicha </w:t>
      </w:r>
      <w:r w:rsidR="00C834AE" w:rsidRPr="00C36A5A">
        <w:rPr>
          <w:rFonts w:ascii="Palatino Linotype" w:hAnsi="Palatino Linotype" w:cs="Arial"/>
        </w:rPr>
        <w:t xml:space="preserve">casa </w:t>
      </w:r>
      <w:r w:rsidRPr="00C36A5A">
        <w:rPr>
          <w:rFonts w:ascii="Palatino Linotype" w:hAnsi="Palatino Linotype" w:cs="Arial"/>
        </w:rPr>
        <w:t xml:space="preserve">de </w:t>
      </w:r>
      <w:r w:rsidR="00C834AE" w:rsidRPr="00C36A5A">
        <w:rPr>
          <w:rFonts w:ascii="Palatino Linotype" w:hAnsi="Palatino Linotype" w:cs="Arial"/>
        </w:rPr>
        <w:t>estudios</w:t>
      </w:r>
      <w:r w:rsidRPr="00C36A5A">
        <w:rPr>
          <w:rFonts w:ascii="Palatino Linotype" w:hAnsi="Palatino Linotype" w:cs="Arial"/>
        </w:rPr>
        <w:t>.</w:t>
      </w:r>
    </w:p>
    <w:p w:rsidR="002C63C7" w:rsidRPr="00C36A5A" w:rsidRDefault="002C63C7" w:rsidP="002C63C7">
      <w:pPr>
        <w:spacing w:before="240" w:after="240" w:line="360" w:lineRule="auto"/>
        <w:jc w:val="both"/>
        <w:rPr>
          <w:rFonts w:ascii="Palatino Linotype" w:hAnsi="Palatino Linotype" w:cs="Arial"/>
          <w:bCs/>
          <w:szCs w:val="22"/>
        </w:rPr>
      </w:pPr>
      <w:r w:rsidRPr="00C36A5A">
        <w:rPr>
          <w:rFonts w:ascii="Palatino Linotype" w:hAnsi="Palatino Linotype" w:cs="Arial"/>
          <w:bCs/>
          <w:szCs w:val="22"/>
        </w:rPr>
        <w:t xml:space="preserve">Bajo ese contexto, este Órgano Garante advierte que las razones o motivos de inconformidad planteadas por </w:t>
      </w:r>
      <w:r w:rsidRPr="00C36A5A">
        <w:rPr>
          <w:rFonts w:ascii="Palatino Linotype" w:hAnsi="Palatino Linotype" w:cs="Arial"/>
          <w:b/>
          <w:bCs/>
          <w:szCs w:val="22"/>
        </w:rPr>
        <w:t>EL RECURRENTE</w:t>
      </w:r>
      <w:r w:rsidRPr="00C36A5A">
        <w:rPr>
          <w:rFonts w:ascii="Palatino Linotype" w:hAnsi="Palatino Linotype" w:cs="Arial"/>
          <w:bCs/>
          <w:szCs w:val="22"/>
        </w:rPr>
        <w:t xml:space="preserve"> resultan </w:t>
      </w:r>
      <w:r w:rsidRPr="00C36A5A">
        <w:rPr>
          <w:rFonts w:ascii="Palatino Linotype" w:hAnsi="Palatino Linotype" w:cs="Arial"/>
          <w:b/>
          <w:bCs/>
          <w:szCs w:val="22"/>
        </w:rPr>
        <w:t>parcialmente fundadas</w:t>
      </w:r>
      <w:r w:rsidRPr="00C36A5A">
        <w:rPr>
          <w:rFonts w:ascii="Palatino Linotype" w:hAnsi="Palatino Linotype" w:cs="Arial"/>
          <w:bCs/>
          <w:szCs w:val="22"/>
        </w:rPr>
        <w:t xml:space="preserve">, en atención a que señaló </w:t>
      </w:r>
      <w:r w:rsidRPr="00C36A5A">
        <w:rPr>
          <w:rFonts w:ascii="Palatino Linotype" w:hAnsi="Palatino Linotype" w:cs="Arial"/>
          <w:bCs/>
          <w:i/>
          <w:szCs w:val="22"/>
        </w:rPr>
        <w:t>“No es lo solicitado referente a las cantidades que se indican”;</w:t>
      </w:r>
      <w:r w:rsidR="00C834AE" w:rsidRPr="00C36A5A">
        <w:rPr>
          <w:rFonts w:ascii="Palatino Linotype" w:hAnsi="Palatino Linotype" w:cs="Arial"/>
          <w:bCs/>
          <w:i/>
          <w:szCs w:val="22"/>
        </w:rPr>
        <w:t>(Sic)</w:t>
      </w:r>
      <w:r w:rsidRPr="00C36A5A">
        <w:rPr>
          <w:rFonts w:ascii="Palatino Linotype" w:hAnsi="Palatino Linotype" w:cs="Arial"/>
          <w:bCs/>
          <w:i/>
          <w:szCs w:val="22"/>
        </w:rPr>
        <w:t xml:space="preserve"> </w:t>
      </w:r>
      <w:r w:rsidRPr="00C36A5A">
        <w:rPr>
          <w:rFonts w:ascii="Palatino Linotype" w:hAnsi="Palatino Linotype" w:cs="Arial"/>
          <w:bCs/>
          <w:szCs w:val="22"/>
        </w:rPr>
        <w:t xml:space="preserve">manifestaciones que no guardan relación con las respuestas </w:t>
      </w:r>
      <w:r w:rsidR="00C834AE" w:rsidRPr="00C36A5A">
        <w:rPr>
          <w:rFonts w:ascii="Palatino Linotype" w:hAnsi="Palatino Linotype" w:cs="Arial"/>
          <w:bCs/>
          <w:szCs w:val="22"/>
        </w:rPr>
        <w:t xml:space="preserve">ya que </w:t>
      </w:r>
      <w:r w:rsidR="00C834AE" w:rsidRPr="00C36A5A">
        <w:rPr>
          <w:rFonts w:ascii="Palatino Linotype" w:hAnsi="Palatino Linotype" w:cs="Arial"/>
          <w:b/>
          <w:bCs/>
          <w:szCs w:val="22"/>
        </w:rPr>
        <w:t xml:space="preserve">EL SUJETO OBLIGADO </w:t>
      </w:r>
      <w:r w:rsidRPr="00C36A5A">
        <w:rPr>
          <w:rFonts w:ascii="Palatino Linotype" w:hAnsi="Palatino Linotype" w:cs="Arial"/>
          <w:bCs/>
          <w:szCs w:val="22"/>
        </w:rPr>
        <w:t xml:space="preserve">en ninguna de ellas se refirió cantidades; sin embargo, este Órgano Garante en aras de privilegiar el derecho de acceso a la información del solicitante, determina suplir las razones o motivos de inconformidad con el acto impugnado donde </w:t>
      </w:r>
      <w:r w:rsidRPr="00C36A5A">
        <w:rPr>
          <w:rFonts w:ascii="Palatino Linotype" w:hAnsi="Palatino Linotype" w:cs="Arial"/>
          <w:b/>
          <w:bCs/>
          <w:szCs w:val="22"/>
        </w:rPr>
        <w:t xml:space="preserve">EL RECURRENTE </w:t>
      </w:r>
      <w:r w:rsidRPr="00C36A5A">
        <w:rPr>
          <w:rFonts w:ascii="Palatino Linotype" w:hAnsi="Palatino Linotype" w:cs="Arial"/>
          <w:bCs/>
          <w:szCs w:val="22"/>
        </w:rPr>
        <w:t xml:space="preserve">refirió </w:t>
      </w:r>
      <w:r w:rsidRPr="00C36A5A">
        <w:rPr>
          <w:rFonts w:ascii="Palatino Linotype" w:hAnsi="Palatino Linotype" w:cs="Arial"/>
          <w:bCs/>
          <w:i/>
          <w:szCs w:val="22"/>
        </w:rPr>
        <w:t>“Niegan información”</w:t>
      </w:r>
      <w:r w:rsidR="00C834AE" w:rsidRPr="00C36A5A">
        <w:rPr>
          <w:rFonts w:ascii="Palatino Linotype" w:hAnsi="Palatino Linotype" w:cs="Arial"/>
          <w:bCs/>
          <w:i/>
          <w:szCs w:val="22"/>
        </w:rPr>
        <w:t xml:space="preserve"> (Sic); </w:t>
      </w:r>
      <w:r w:rsidRPr="00C36A5A">
        <w:rPr>
          <w:rFonts w:ascii="Palatino Linotype" w:hAnsi="Palatino Linotype" w:cs="Arial"/>
          <w:bCs/>
          <w:szCs w:val="22"/>
        </w:rPr>
        <w:t>lo anterior, de conformidad con lo establecido en el artículo 13 de la Ley de Transparencia y Acceso a la Información Pública del Estado de México y Municipios</w:t>
      </w:r>
      <w:r w:rsidRPr="00C36A5A">
        <w:rPr>
          <w:rStyle w:val="Refdenotaalpie"/>
          <w:rFonts w:ascii="Palatino Linotype" w:hAnsi="Palatino Linotype" w:cs="Arial"/>
          <w:bCs/>
          <w:szCs w:val="22"/>
        </w:rPr>
        <w:footnoteReference w:id="1"/>
      </w:r>
      <w:r w:rsidRPr="00C36A5A">
        <w:rPr>
          <w:rFonts w:ascii="Palatino Linotype" w:hAnsi="Palatino Linotype" w:cs="Arial"/>
          <w:bCs/>
          <w:szCs w:val="22"/>
        </w:rPr>
        <w:t>.</w:t>
      </w:r>
    </w:p>
    <w:p w:rsidR="002C63C7" w:rsidRPr="00C36A5A" w:rsidRDefault="002C63C7" w:rsidP="002C63C7">
      <w:pPr>
        <w:widowControl w:val="0"/>
        <w:autoSpaceDE w:val="0"/>
        <w:autoSpaceDN w:val="0"/>
        <w:adjustRightInd w:val="0"/>
        <w:spacing w:before="240" w:after="240" w:line="360" w:lineRule="auto"/>
        <w:jc w:val="both"/>
        <w:rPr>
          <w:rFonts w:ascii="Palatino Linotype" w:hAnsi="Palatino Linotype"/>
        </w:rPr>
      </w:pPr>
      <w:r w:rsidRPr="00C36A5A">
        <w:rPr>
          <w:rFonts w:ascii="Palatino Linotype" w:hAnsi="Palatino Linotype"/>
          <w:color w:val="222222"/>
          <w:shd w:val="clear" w:color="auto" w:fill="FFFFFF"/>
        </w:rPr>
        <w:t xml:space="preserve">Precisado lo anterior, esta Ponencia Resolutora considera necesario </w:t>
      </w:r>
      <w:r w:rsidR="00C834AE" w:rsidRPr="00C36A5A">
        <w:rPr>
          <w:rFonts w:ascii="Palatino Linotype" w:hAnsi="Palatino Linotype"/>
          <w:color w:val="222222"/>
          <w:shd w:val="clear" w:color="auto" w:fill="FFFFFF"/>
        </w:rPr>
        <w:t xml:space="preserve">señalar </w:t>
      </w:r>
      <w:r w:rsidRPr="00C36A5A">
        <w:rPr>
          <w:rFonts w:ascii="Palatino Linotype" w:hAnsi="Palatino Linotype"/>
          <w:color w:val="222222"/>
          <w:shd w:val="clear" w:color="auto" w:fill="FFFFFF"/>
        </w:rPr>
        <w:t xml:space="preserve">que del análisis tanto a la respuesta como al Informe Justificado y su respectivo alcance no encontró fuente obligacional que constriña al </w:t>
      </w:r>
      <w:r w:rsidRPr="00C36A5A">
        <w:rPr>
          <w:rFonts w:ascii="Palatino Linotype" w:hAnsi="Palatino Linotype"/>
          <w:b/>
          <w:color w:val="222222"/>
          <w:shd w:val="clear" w:color="auto" w:fill="FFFFFF"/>
        </w:rPr>
        <w:t xml:space="preserve">SUJETO OBLIGADO </w:t>
      </w:r>
      <w:r w:rsidRPr="00C36A5A">
        <w:rPr>
          <w:rFonts w:ascii="Palatino Linotype" w:hAnsi="Palatino Linotype"/>
          <w:color w:val="222222"/>
          <w:shd w:val="clear" w:color="auto" w:fill="FFFFFF"/>
        </w:rPr>
        <w:t>para realizar obras o construcciones</w:t>
      </w:r>
      <w:r w:rsidRPr="00C36A5A">
        <w:rPr>
          <w:rFonts w:ascii="Palatino Linotype" w:hAnsi="Palatino Linotype"/>
        </w:rPr>
        <w:t>; por lo que, de la consulta a dicho Manual se encontró que:</w:t>
      </w:r>
    </w:p>
    <w:p w:rsidR="00955E61" w:rsidRPr="00C36A5A" w:rsidRDefault="00955E61" w:rsidP="002C63C7">
      <w:pPr>
        <w:widowControl w:val="0"/>
        <w:autoSpaceDE w:val="0"/>
        <w:autoSpaceDN w:val="0"/>
        <w:adjustRightInd w:val="0"/>
        <w:spacing w:before="240" w:after="240" w:line="360" w:lineRule="auto"/>
        <w:jc w:val="both"/>
        <w:rPr>
          <w:rFonts w:ascii="Palatino Linotype" w:hAnsi="Palatino Linotype"/>
        </w:rPr>
      </w:pPr>
    </w:p>
    <w:p w:rsidR="002C63C7" w:rsidRPr="00C36A5A" w:rsidRDefault="002C63C7" w:rsidP="002C63C7">
      <w:pPr>
        <w:ind w:left="851" w:right="902"/>
        <w:jc w:val="both"/>
        <w:rPr>
          <w:rFonts w:ascii="Palatino Linotype" w:hAnsi="Palatino Linotype" w:cs="Arial"/>
          <w:i/>
          <w:sz w:val="22"/>
          <w:szCs w:val="22"/>
        </w:rPr>
      </w:pPr>
      <w:r w:rsidRPr="00C36A5A">
        <w:rPr>
          <w:rFonts w:ascii="Palatino Linotype" w:hAnsi="Palatino Linotype" w:cs="Arial"/>
          <w:b/>
          <w:i/>
          <w:sz w:val="22"/>
          <w:szCs w:val="22"/>
        </w:rPr>
        <w:t>“205BLI4000 DIRECCIÓN DE ADMINISTRACIÓN Y FINANZAS</w:t>
      </w:r>
      <w:r w:rsidRPr="00C36A5A">
        <w:rPr>
          <w:rFonts w:ascii="Palatino Linotype" w:hAnsi="Palatino Linotype" w:cs="Arial"/>
          <w:i/>
          <w:sz w:val="22"/>
          <w:szCs w:val="22"/>
        </w:rPr>
        <w:t xml:space="preserve"> </w:t>
      </w:r>
    </w:p>
    <w:p w:rsidR="002C63C7" w:rsidRPr="00C36A5A" w:rsidRDefault="002C63C7" w:rsidP="002C63C7">
      <w:pPr>
        <w:ind w:left="851" w:right="902"/>
        <w:jc w:val="both"/>
        <w:rPr>
          <w:rFonts w:ascii="Palatino Linotype" w:hAnsi="Palatino Linotype" w:cs="Arial"/>
          <w:b/>
          <w:i/>
          <w:sz w:val="22"/>
          <w:szCs w:val="22"/>
        </w:rPr>
      </w:pPr>
    </w:p>
    <w:p w:rsidR="002C63C7" w:rsidRPr="00C36A5A" w:rsidRDefault="002C63C7" w:rsidP="002C63C7">
      <w:pPr>
        <w:ind w:left="851" w:right="902"/>
        <w:jc w:val="both"/>
        <w:rPr>
          <w:rFonts w:ascii="Palatino Linotype" w:hAnsi="Palatino Linotype" w:cs="Arial"/>
          <w:i/>
          <w:sz w:val="22"/>
          <w:szCs w:val="22"/>
        </w:rPr>
      </w:pPr>
      <w:r w:rsidRPr="00C36A5A">
        <w:rPr>
          <w:rFonts w:ascii="Palatino Linotype" w:hAnsi="Palatino Linotype" w:cs="Arial"/>
          <w:b/>
          <w:i/>
          <w:sz w:val="22"/>
          <w:szCs w:val="22"/>
        </w:rPr>
        <w:t>OBJETIVO:</w:t>
      </w:r>
      <w:r w:rsidRPr="00C36A5A">
        <w:rPr>
          <w:rFonts w:ascii="Palatino Linotype" w:hAnsi="Palatino Linotype" w:cs="Arial"/>
          <w:i/>
          <w:sz w:val="22"/>
          <w:szCs w:val="22"/>
        </w:rPr>
        <w:t xml:space="preserve"> Planear, organizar, dirigir, controlar y evaluar el uso y aprovechamiento óptimo de los recursos humanos, materiales y financieros, así como la prestación de los servicios generales para apoyar las actividades académicas y administrativas de la Universidad. </w:t>
      </w:r>
    </w:p>
    <w:p w:rsidR="002C63C7" w:rsidRPr="00C36A5A" w:rsidRDefault="002C63C7" w:rsidP="002C63C7">
      <w:pPr>
        <w:ind w:left="851" w:right="902"/>
        <w:jc w:val="both"/>
        <w:rPr>
          <w:rFonts w:ascii="Palatino Linotype" w:hAnsi="Palatino Linotype" w:cs="Arial"/>
          <w:b/>
          <w:i/>
          <w:sz w:val="22"/>
          <w:szCs w:val="22"/>
        </w:rPr>
      </w:pPr>
    </w:p>
    <w:p w:rsidR="002C63C7" w:rsidRPr="00C36A5A" w:rsidRDefault="002C63C7" w:rsidP="002C63C7">
      <w:pPr>
        <w:ind w:left="851" w:right="902"/>
        <w:jc w:val="both"/>
        <w:rPr>
          <w:rFonts w:ascii="Palatino Linotype" w:hAnsi="Palatino Linotype" w:cs="Arial"/>
          <w:b/>
          <w:i/>
          <w:sz w:val="22"/>
          <w:szCs w:val="22"/>
        </w:rPr>
      </w:pPr>
      <w:r w:rsidRPr="00C36A5A">
        <w:rPr>
          <w:rFonts w:ascii="Palatino Linotype" w:hAnsi="Palatino Linotype" w:cs="Arial"/>
          <w:b/>
          <w:i/>
          <w:sz w:val="22"/>
          <w:szCs w:val="22"/>
        </w:rPr>
        <w:t>FUNCIONES:</w:t>
      </w:r>
    </w:p>
    <w:p w:rsidR="002C63C7" w:rsidRPr="00C36A5A" w:rsidRDefault="002C63C7" w:rsidP="002C63C7">
      <w:pPr>
        <w:pStyle w:val="Prrafodelista"/>
        <w:numPr>
          <w:ilvl w:val="0"/>
          <w:numId w:val="9"/>
        </w:numPr>
        <w:ind w:right="902"/>
        <w:jc w:val="both"/>
        <w:rPr>
          <w:rFonts w:ascii="Palatino Linotype" w:hAnsi="Palatino Linotype" w:cs="Arial"/>
          <w:i/>
          <w:sz w:val="22"/>
          <w:szCs w:val="22"/>
        </w:rPr>
      </w:pPr>
      <w:r w:rsidRPr="00C36A5A">
        <w:rPr>
          <w:rFonts w:ascii="Palatino Linotype" w:hAnsi="Palatino Linotype" w:cs="Arial"/>
          <w:i/>
          <w:sz w:val="22"/>
          <w:szCs w:val="22"/>
        </w:rPr>
        <w:t xml:space="preserve">Coordinar la formulación del proyecto de presupuesto anual de ingresos y egresos de la Universidad. </w:t>
      </w:r>
    </w:p>
    <w:p w:rsidR="002C63C7" w:rsidRPr="00C36A5A" w:rsidRDefault="002C63C7" w:rsidP="002C63C7">
      <w:pPr>
        <w:pStyle w:val="Prrafodelista"/>
        <w:numPr>
          <w:ilvl w:val="0"/>
          <w:numId w:val="9"/>
        </w:numPr>
        <w:ind w:right="902"/>
        <w:jc w:val="both"/>
        <w:rPr>
          <w:rFonts w:ascii="Palatino Linotype" w:hAnsi="Palatino Linotype" w:cs="Arial"/>
          <w:i/>
          <w:sz w:val="22"/>
          <w:szCs w:val="22"/>
        </w:rPr>
      </w:pPr>
      <w:r w:rsidRPr="00C36A5A">
        <w:rPr>
          <w:rFonts w:ascii="Palatino Linotype" w:hAnsi="Palatino Linotype" w:cs="Arial"/>
          <w:i/>
          <w:sz w:val="22"/>
          <w:szCs w:val="22"/>
        </w:rPr>
        <w:t xml:space="preserve">Formular, compilar y difundir las normas, políticas, lineamientos y procedimientos de la administración de los recursos humanos, materiales y financieros de la Institución. </w:t>
      </w:r>
    </w:p>
    <w:p w:rsidR="002C63C7" w:rsidRPr="00C36A5A" w:rsidRDefault="002C63C7" w:rsidP="002C63C7">
      <w:pPr>
        <w:pStyle w:val="Prrafodelista"/>
        <w:numPr>
          <w:ilvl w:val="0"/>
          <w:numId w:val="9"/>
        </w:numPr>
        <w:ind w:right="902"/>
        <w:jc w:val="both"/>
        <w:rPr>
          <w:rFonts w:ascii="Palatino Linotype" w:hAnsi="Palatino Linotype" w:cs="Arial"/>
          <w:i/>
          <w:sz w:val="22"/>
          <w:szCs w:val="22"/>
        </w:rPr>
      </w:pPr>
      <w:r w:rsidRPr="00C36A5A">
        <w:rPr>
          <w:rFonts w:ascii="Palatino Linotype" w:hAnsi="Palatino Linotype" w:cs="Arial"/>
          <w:i/>
          <w:sz w:val="22"/>
          <w:szCs w:val="22"/>
        </w:rPr>
        <w:t>Mantener actualizada la normatividad vigente y realizar todas las acciones apegadas a ésta.</w:t>
      </w:r>
    </w:p>
    <w:p w:rsidR="002C63C7" w:rsidRPr="00C36A5A" w:rsidRDefault="002C63C7" w:rsidP="002C63C7">
      <w:pPr>
        <w:pStyle w:val="Prrafodelista"/>
        <w:numPr>
          <w:ilvl w:val="0"/>
          <w:numId w:val="9"/>
        </w:numPr>
        <w:ind w:right="902"/>
        <w:jc w:val="both"/>
        <w:rPr>
          <w:rFonts w:ascii="Palatino Linotype" w:hAnsi="Palatino Linotype" w:cs="Arial"/>
          <w:i/>
          <w:sz w:val="22"/>
          <w:szCs w:val="22"/>
        </w:rPr>
      </w:pPr>
      <w:r w:rsidRPr="00C36A5A">
        <w:rPr>
          <w:rFonts w:ascii="Palatino Linotype" w:hAnsi="Palatino Linotype" w:cs="Arial"/>
          <w:i/>
          <w:sz w:val="22"/>
          <w:szCs w:val="22"/>
        </w:rPr>
        <w:t xml:space="preserve">Supervisar la formulación e integración del anteproyecto y proyecto de presupuesto anual de ingresos y egresos, así como el gasto de inversión de la universidad y tramitar las modificaciones y ampliaciones presupuestales. </w:t>
      </w:r>
    </w:p>
    <w:p w:rsidR="002C63C7" w:rsidRPr="00C36A5A" w:rsidRDefault="002C63C7" w:rsidP="002C63C7">
      <w:pPr>
        <w:pStyle w:val="Prrafodelista"/>
        <w:numPr>
          <w:ilvl w:val="0"/>
          <w:numId w:val="9"/>
        </w:numPr>
        <w:ind w:right="902"/>
        <w:jc w:val="both"/>
        <w:rPr>
          <w:rFonts w:ascii="Palatino Linotype" w:hAnsi="Palatino Linotype" w:cs="Arial"/>
          <w:i/>
          <w:sz w:val="22"/>
          <w:szCs w:val="22"/>
        </w:rPr>
      </w:pPr>
      <w:r w:rsidRPr="00C36A5A">
        <w:rPr>
          <w:rFonts w:ascii="Palatino Linotype" w:hAnsi="Palatino Linotype" w:cs="Arial"/>
          <w:i/>
          <w:sz w:val="22"/>
          <w:szCs w:val="22"/>
        </w:rPr>
        <w:t xml:space="preserve">Proponer a Rectoría los objetivos, programas y metas relacionadas con las funciones de su competencia, así como la mecánica y directrices para el proceso de control administrativo, vigilar su cumplimiento y evaluar el desempeño de las labores. </w:t>
      </w:r>
    </w:p>
    <w:p w:rsidR="002C63C7" w:rsidRPr="00C36A5A" w:rsidRDefault="002C63C7" w:rsidP="002C63C7">
      <w:pPr>
        <w:pStyle w:val="Prrafodelista"/>
        <w:numPr>
          <w:ilvl w:val="0"/>
          <w:numId w:val="9"/>
        </w:numPr>
        <w:ind w:right="902"/>
        <w:jc w:val="both"/>
        <w:rPr>
          <w:rFonts w:ascii="Palatino Linotype" w:hAnsi="Palatino Linotype" w:cs="Arial"/>
          <w:i/>
          <w:sz w:val="22"/>
          <w:szCs w:val="22"/>
        </w:rPr>
      </w:pPr>
      <w:r w:rsidRPr="00C36A5A">
        <w:rPr>
          <w:rFonts w:ascii="Palatino Linotype" w:hAnsi="Palatino Linotype" w:cs="Arial"/>
          <w:i/>
          <w:sz w:val="22"/>
          <w:szCs w:val="22"/>
        </w:rPr>
        <w:t>Gestionar y tramitar el gasto de inversión y las modificaciones presupuestarias y ampliaciones necesarias.</w:t>
      </w:r>
    </w:p>
    <w:p w:rsidR="002C63C7" w:rsidRPr="00C36A5A" w:rsidRDefault="002C63C7" w:rsidP="002C63C7">
      <w:pPr>
        <w:pStyle w:val="Prrafodelista"/>
        <w:numPr>
          <w:ilvl w:val="0"/>
          <w:numId w:val="9"/>
        </w:numPr>
        <w:ind w:right="902"/>
        <w:jc w:val="both"/>
        <w:rPr>
          <w:rFonts w:ascii="Palatino Linotype" w:hAnsi="Palatino Linotype" w:cs="Arial"/>
          <w:i/>
          <w:sz w:val="22"/>
          <w:szCs w:val="22"/>
        </w:rPr>
      </w:pPr>
      <w:r w:rsidRPr="00C36A5A">
        <w:rPr>
          <w:rFonts w:ascii="Palatino Linotype" w:hAnsi="Palatino Linotype" w:cs="Arial"/>
          <w:i/>
          <w:sz w:val="22"/>
          <w:szCs w:val="22"/>
        </w:rPr>
        <w:t>Dirigir y supervisar el registro de la contabilidad patrimonial y presupuestaria, así como coordinar la formulación de los estados financieros y sus auxiliares, además de los informes relativos que sirvan de base para la evaluación correspondiente para la mejor toma de decisiones.</w:t>
      </w:r>
    </w:p>
    <w:p w:rsidR="002C63C7" w:rsidRPr="00C36A5A" w:rsidRDefault="002C63C7" w:rsidP="002C63C7">
      <w:pPr>
        <w:pStyle w:val="Prrafodelista"/>
        <w:numPr>
          <w:ilvl w:val="0"/>
          <w:numId w:val="9"/>
        </w:numPr>
        <w:ind w:right="902"/>
        <w:jc w:val="both"/>
        <w:rPr>
          <w:rFonts w:ascii="Palatino Linotype" w:hAnsi="Palatino Linotype" w:cs="Arial"/>
          <w:i/>
          <w:sz w:val="22"/>
          <w:szCs w:val="22"/>
        </w:rPr>
      </w:pPr>
      <w:r w:rsidRPr="00C36A5A">
        <w:rPr>
          <w:rFonts w:ascii="Palatino Linotype" w:hAnsi="Palatino Linotype" w:cs="Arial"/>
          <w:i/>
          <w:sz w:val="22"/>
          <w:szCs w:val="22"/>
        </w:rPr>
        <w:t>Vigilar el gasto de inversión y gasto corriente a nivel presupuestal, con el propósito de evitar dispendios y desviaciones en su ejercicio.</w:t>
      </w:r>
    </w:p>
    <w:p w:rsidR="002C63C7" w:rsidRPr="00C36A5A" w:rsidRDefault="002C63C7" w:rsidP="002C63C7">
      <w:pPr>
        <w:pStyle w:val="Prrafodelista"/>
        <w:numPr>
          <w:ilvl w:val="0"/>
          <w:numId w:val="9"/>
        </w:numPr>
        <w:ind w:right="902"/>
        <w:jc w:val="both"/>
        <w:rPr>
          <w:rFonts w:ascii="Palatino Linotype" w:hAnsi="Palatino Linotype" w:cs="Arial"/>
          <w:i/>
          <w:sz w:val="22"/>
          <w:szCs w:val="22"/>
        </w:rPr>
      </w:pPr>
      <w:r w:rsidRPr="00C36A5A">
        <w:rPr>
          <w:rFonts w:ascii="Palatino Linotype" w:hAnsi="Palatino Linotype" w:cs="Arial"/>
          <w:i/>
          <w:sz w:val="22"/>
          <w:szCs w:val="22"/>
        </w:rPr>
        <w:t>Regular y evaluar la gestión financiera y los servicios de tesorería para efectos de control general.</w:t>
      </w:r>
    </w:p>
    <w:p w:rsidR="002C63C7" w:rsidRPr="00C36A5A" w:rsidRDefault="002C63C7" w:rsidP="002C63C7">
      <w:pPr>
        <w:pStyle w:val="Prrafodelista"/>
        <w:numPr>
          <w:ilvl w:val="0"/>
          <w:numId w:val="9"/>
        </w:numPr>
        <w:ind w:right="902"/>
        <w:jc w:val="both"/>
        <w:rPr>
          <w:rFonts w:ascii="Palatino Linotype" w:hAnsi="Palatino Linotype" w:cs="Arial"/>
          <w:i/>
          <w:sz w:val="22"/>
          <w:szCs w:val="22"/>
        </w:rPr>
      </w:pPr>
      <w:r w:rsidRPr="00C36A5A">
        <w:rPr>
          <w:rFonts w:ascii="Palatino Linotype" w:hAnsi="Palatino Linotype" w:cs="Arial"/>
          <w:b/>
          <w:i/>
          <w:sz w:val="22"/>
          <w:szCs w:val="22"/>
        </w:rPr>
        <w:t>Coordinar los servicios de tesorería y de gestión financiera relacionados con los ingresos federales, estatales e ingresos propios</w:t>
      </w:r>
      <w:r w:rsidRPr="00C36A5A">
        <w:rPr>
          <w:rFonts w:ascii="Palatino Linotype" w:hAnsi="Palatino Linotype" w:cs="Arial"/>
          <w:i/>
          <w:sz w:val="22"/>
          <w:szCs w:val="22"/>
        </w:rPr>
        <w:t>.</w:t>
      </w:r>
    </w:p>
    <w:p w:rsidR="002C63C7" w:rsidRPr="00C36A5A" w:rsidRDefault="002C63C7" w:rsidP="002C63C7">
      <w:pPr>
        <w:pStyle w:val="Prrafodelista"/>
        <w:numPr>
          <w:ilvl w:val="0"/>
          <w:numId w:val="9"/>
        </w:numPr>
        <w:ind w:right="902"/>
        <w:jc w:val="both"/>
        <w:rPr>
          <w:rFonts w:ascii="Palatino Linotype" w:hAnsi="Palatino Linotype" w:cs="Arial"/>
          <w:i/>
          <w:sz w:val="22"/>
          <w:szCs w:val="22"/>
        </w:rPr>
      </w:pPr>
      <w:r w:rsidRPr="00C36A5A">
        <w:rPr>
          <w:rFonts w:ascii="Palatino Linotype" w:hAnsi="Palatino Linotype" w:cs="Arial"/>
          <w:i/>
          <w:sz w:val="22"/>
          <w:szCs w:val="22"/>
        </w:rPr>
        <w:lastRenderedPageBreak/>
        <w:t>Controlar y mantener actualizada la plantilla de personal, así como verificar la aplicación del ejercicio presupuestal del gasto por concepto de servicios personales.</w:t>
      </w:r>
    </w:p>
    <w:p w:rsidR="002C63C7" w:rsidRPr="00C36A5A" w:rsidRDefault="002C63C7" w:rsidP="002C63C7">
      <w:pPr>
        <w:pStyle w:val="Prrafodelista"/>
        <w:numPr>
          <w:ilvl w:val="0"/>
          <w:numId w:val="9"/>
        </w:numPr>
        <w:ind w:right="902"/>
        <w:jc w:val="both"/>
        <w:rPr>
          <w:rFonts w:ascii="Palatino Linotype" w:hAnsi="Palatino Linotype" w:cs="Arial"/>
          <w:i/>
          <w:sz w:val="22"/>
          <w:szCs w:val="22"/>
        </w:rPr>
      </w:pPr>
      <w:r w:rsidRPr="00C36A5A">
        <w:rPr>
          <w:rFonts w:ascii="Palatino Linotype" w:hAnsi="Palatino Linotype" w:cs="Arial"/>
          <w:i/>
          <w:sz w:val="22"/>
          <w:szCs w:val="22"/>
        </w:rPr>
        <w:t>Conducir y coordinar las relaciones laborales entre el personal y las autoridades de la universidad, conforme a los ordenamientos legales aplicables en materia de trabajo.</w:t>
      </w:r>
    </w:p>
    <w:p w:rsidR="002C63C7" w:rsidRPr="00C36A5A" w:rsidRDefault="002C63C7" w:rsidP="002C63C7">
      <w:pPr>
        <w:pStyle w:val="Prrafodelista"/>
        <w:numPr>
          <w:ilvl w:val="0"/>
          <w:numId w:val="9"/>
        </w:numPr>
        <w:ind w:right="902"/>
        <w:jc w:val="both"/>
        <w:rPr>
          <w:rFonts w:ascii="Palatino Linotype" w:hAnsi="Palatino Linotype" w:cs="Arial"/>
          <w:i/>
          <w:sz w:val="22"/>
          <w:szCs w:val="22"/>
        </w:rPr>
      </w:pPr>
      <w:r w:rsidRPr="00C36A5A">
        <w:rPr>
          <w:rFonts w:ascii="Palatino Linotype" w:hAnsi="Palatino Linotype" w:cs="Arial"/>
          <w:i/>
          <w:sz w:val="22"/>
          <w:szCs w:val="22"/>
        </w:rPr>
        <w:t>Administrar las actividades relacionadas con la selección, ingreso, contratación, inducción, incidencias, desarrollo, capacitación, remuneraciones y demás prestaciones a que tiene derecho el personal administrativo y docente de la Universidad.</w:t>
      </w:r>
    </w:p>
    <w:p w:rsidR="002C63C7" w:rsidRPr="00C36A5A" w:rsidRDefault="002C63C7" w:rsidP="002C63C7">
      <w:pPr>
        <w:pStyle w:val="Prrafodelista"/>
        <w:numPr>
          <w:ilvl w:val="0"/>
          <w:numId w:val="9"/>
        </w:numPr>
        <w:ind w:right="902"/>
        <w:jc w:val="both"/>
        <w:rPr>
          <w:rFonts w:ascii="Palatino Linotype" w:hAnsi="Palatino Linotype" w:cs="Arial"/>
          <w:i/>
          <w:sz w:val="22"/>
          <w:szCs w:val="22"/>
        </w:rPr>
      </w:pPr>
      <w:r w:rsidRPr="00C36A5A">
        <w:rPr>
          <w:rFonts w:ascii="Palatino Linotype" w:hAnsi="Palatino Linotype" w:cs="Arial"/>
          <w:i/>
          <w:sz w:val="22"/>
          <w:szCs w:val="22"/>
        </w:rPr>
        <w:t>Integrar y proponer, en coordinación con las unidades administrativas del organismo, el Programa Anual de Adquisición de Bienes y Contratación de Servicios, de conformidad con la normatividad y procedimientos establecidos en la materia.</w:t>
      </w:r>
    </w:p>
    <w:p w:rsidR="002C63C7" w:rsidRPr="00C36A5A" w:rsidRDefault="002C63C7" w:rsidP="002C63C7">
      <w:pPr>
        <w:pStyle w:val="Prrafodelista"/>
        <w:numPr>
          <w:ilvl w:val="0"/>
          <w:numId w:val="9"/>
        </w:numPr>
        <w:ind w:right="902"/>
        <w:jc w:val="both"/>
        <w:rPr>
          <w:rFonts w:ascii="Palatino Linotype" w:hAnsi="Palatino Linotype" w:cs="Arial"/>
          <w:i/>
          <w:sz w:val="22"/>
          <w:szCs w:val="22"/>
        </w:rPr>
      </w:pPr>
      <w:r w:rsidRPr="00C36A5A">
        <w:rPr>
          <w:rFonts w:ascii="Palatino Linotype" w:hAnsi="Palatino Linotype" w:cs="Arial"/>
          <w:i/>
          <w:sz w:val="22"/>
          <w:szCs w:val="22"/>
        </w:rPr>
        <w:t>Planear la adquisición de los recursos materiales, su almacenamiento, inventario y suministro, así como la prestación de los servicios de mantenimiento preventivo y correctivo que requieran las unidades administrativas de la Institución educativa.</w:t>
      </w:r>
    </w:p>
    <w:p w:rsidR="002C63C7" w:rsidRPr="00C36A5A" w:rsidRDefault="002C63C7" w:rsidP="002C63C7">
      <w:pPr>
        <w:pStyle w:val="Prrafodelista"/>
        <w:numPr>
          <w:ilvl w:val="0"/>
          <w:numId w:val="9"/>
        </w:numPr>
        <w:ind w:right="902"/>
        <w:jc w:val="both"/>
        <w:rPr>
          <w:rFonts w:ascii="Palatino Linotype" w:hAnsi="Palatino Linotype" w:cs="Arial"/>
          <w:i/>
          <w:sz w:val="22"/>
          <w:szCs w:val="22"/>
        </w:rPr>
      </w:pPr>
      <w:r w:rsidRPr="00C36A5A">
        <w:rPr>
          <w:rFonts w:ascii="Palatino Linotype" w:hAnsi="Palatino Linotype" w:cs="Arial"/>
          <w:i/>
          <w:sz w:val="22"/>
          <w:szCs w:val="22"/>
        </w:rPr>
        <w:t xml:space="preserve">Proporcionar y supervisar la prestación de los servicios generales y técnicos que necesiten las unidades administrativas, para el desarrollo y logro de los objetivos de la Universidad. </w:t>
      </w:r>
    </w:p>
    <w:p w:rsidR="002C63C7" w:rsidRPr="00C36A5A" w:rsidRDefault="002C63C7" w:rsidP="002C63C7">
      <w:pPr>
        <w:pStyle w:val="Prrafodelista"/>
        <w:numPr>
          <w:ilvl w:val="0"/>
          <w:numId w:val="9"/>
        </w:numPr>
        <w:ind w:right="902"/>
        <w:jc w:val="both"/>
        <w:rPr>
          <w:rFonts w:ascii="Palatino Linotype" w:hAnsi="Palatino Linotype" w:cs="Arial"/>
          <w:i/>
          <w:sz w:val="22"/>
          <w:szCs w:val="22"/>
        </w:rPr>
      </w:pPr>
      <w:r w:rsidRPr="00C36A5A">
        <w:rPr>
          <w:rFonts w:ascii="Palatino Linotype" w:hAnsi="Palatino Linotype" w:cs="Arial"/>
          <w:i/>
          <w:sz w:val="22"/>
          <w:szCs w:val="22"/>
        </w:rPr>
        <w:t xml:space="preserve">Celebrar los contratos de seguros y fianzas para garantizar los actos relacionados con bienes y derechos patrimoniales de la Universidad. </w:t>
      </w:r>
    </w:p>
    <w:p w:rsidR="002C63C7" w:rsidRPr="00C36A5A" w:rsidRDefault="002C63C7" w:rsidP="002C63C7">
      <w:pPr>
        <w:pStyle w:val="Prrafodelista"/>
        <w:numPr>
          <w:ilvl w:val="0"/>
          <w:numId w:val="9"/>
        </w:numPr>
        <w:ind w:right="902"/>
        <w:jc w:val="both"/>
        <w:rPr>
          <w:rFonts w:ascii="Palatino Linotype" w:hAnsi="Palatino Linotype" w:cs="Arial"/>
          <w:i/>
          <w:sz w:val="22"/>
          <w:szCs w:val="22"/>
        </w:rPr>
      </w:pPr>
      <w:r w:rsidRPr="00C36A5A">
        <w:rPr>
          <w:rFonts w:ascii="Palatino Linotype" w:hAnsi="Palatino Linotype" w:cs="Arial"/>
          <w:i/>
          <w:sz w:val="22"/>
          <w:szCs w:val="22"/>
        </w:rPr>
        <w:t>Determinar y controlar las medidas de seguridad y vigilancia de las instalaciones y bienes de la Universidad, así como instrumentar mecanismos preventivos y dispositivos de emergencia en casos de desastre.</w:t>
      </w:r>
    </w:p>
    <w:p w:rsidR="002C63C7" w:rsidRPr="00C36A5A" w:rsidRDefault="002C63C7" w:rsidP="002C63C7">
      <w:pPr>
        <w:pStyle w:val="Prrafodelista"/>
        <w:numPr>
          <w:ilvl w:val="0"/>
          <w:numId w:val="9"/>
        </w:numPr>
        <w:ind w:right="902"/>
        <w:jc w:val="both"/>
        <w:rPr>
          <w:rFonts w:ascii="Palatino Linotype" w:hAnsi="Palatino Linotype" w:cs="Arial"/>
          <w:i/>
          <w:sz w:val="22"/>
          <w:szCs w:val="22"/>
        </w:rPr>
      </w:pPr>
      <w:r w:rsidRPr="00C36A5A">
        <w:rPr>
          <w:rFonts w:ascii="Palatino Linotype" w:hAnsi="Palatino Linotype" w:cs="Arial"/>
          <w:i/>
          <w:sz w:val="22"/>
          <w:szCs w:val="22"/>
        </w:rPr>
        <w:t>Controlar y autorizar el trámite y uso de credenciales y gafetes de identificación; la presentación de declaraciones de bienes y modificación patrimonial; la afiliación y registro en el ISSEMyM; el otorgamiento del seguro de vida, sistema de ahorro para el retiro y demás prestaciones a que tiene derecho el personal de la Universidad.</w:t>
      </w:r>
    </w:p>
    <w:p w:rsidR="002C63C7" w:rsidRPr="00C36A5A" w:rsidRDefault="002C63C7" w:rsidP="002C63C7">
      <w:pPr>
        <w:pStyle w:val="Prrafodelista"/>
        <w:numPr>
          <w:ilvl w:val="0"/>
          <w:numId w:val="9"/>
        </w:numPr>
        <w:ind w:right="902"/>
        <w:jc w:val="both"/>
        <w:rPr>
          <w:rFonts w:ascii="Palatino Linotype" w:hAnsi="Palatino Linotype" w:cs="Arial"/>
          <w:i/>
          <w:sz w:val="22"/>
          <w:szCs w:val="22"/>
        </w:rPr>
      </w:pPr>
      <w:r w:rsidRPr="00C36A5A">
        <w:rPr>
          <w:rFonts w:ascii="Palatino Linotype" w:hAnsi="Palatino Linotype" w:cs="Arial"/>
          <w:i/>
          <w:sz w:val="22"/>
          <w:szCs w:val="22"/>
        </w:rPr>
        <w:t xml:space="preserve">Determinar los cuadros comparativos derivados de las licitaciones públicas para las adquisiciones y mantenimiento de bienes muebles e inmuebles de la Institución educativa. </w:t>
      </w:r>
    </w:p>
    <w:p w:rsidR="002C63C7" w:rsidRPr="00C36A5A" w:rsidRDefault="002C63C7" w:rsidP="002C63C7">
      <w:pPr>
        <w:pStyle w:val="Prrafodelista"/>
        <w:numPr>
          <w:ilvl w:val="0"/>
          <w:numId w:val="9"/>
        </w:numPr>
        <w:ind w:right="902"/>
        <w:jc w:val="both"/>
        <w:rPr>
          <w:rFonts w:ascii="Palatino Linotype" w:hAnsi="Palatino Linotype" w:cs="Arial"/>
          <w:i/>
          <w:sz w:val="22"/>
          <w:szCs w:val="22"/>
        </w:rPr>
      </w:pPr>
      <w:r w:rsidRPr="00C36A5A">
        <w:rPr>
          <w:rFonts w:ascii="Palatino Linotype" w:hAnsi="Palatino Linotype" w:cs="Arial"/>
          <w:b/>
          <w:i/>
          <w:sz w:val="22"/>
          <w:szCs w:val="22"/>
        </w:rPr>
        <w:t>Presidir el Comité Ejecutivo de Adquisiciones, con la finalidad de vigilar el cumplimiento de las disposiciones dictadas sobre la materia por las autoridades competentes</w:t>
      </w:r>
      <w:r w:rsidRPr="00C36A5A">
        <w:rPr>
          <w:rFonts w:ascii="Palatino Linotype" w:hAnsi="Palatino Linotype" w:cs="Arial"/>
          <w:i/>
          <w:sz w:val="22"/>
          <w:szCs w:val="22"/>
        </w:rPr>
        <w:t>.</w:t>
      </w:r>
    </w:p>
    <w:p w:rsidR="002C63C7" w:rsidRPr="00C36A5A" w:rsidRDefault="002C63C7" w:rsidP="002C63C7">
      <w:pPr>
        <w:pStyle w:val="Prrafodelista"/>
        <w:numPr>
          <w:ilvl w:val="0"/>
          <w:numId w:val="9"/>
        </w:numPr>
        <w:ind w:right="902"/>
        <w:jc w:val="both"/>
        <w:rPr>
          <w:rFonts w:ascii="Palatino Linotype" w:hAnsi="Palatino Linotype" w:cs="Arial"/>
          <w:i/>
          <w:sz w:val="22"/>
          <w:szCs w:val="22"/>
        </w:rPr>
      </w:pPr>
      <w:r w:rsidRPr="00C36A5A">
        <w:rPr>
          <w:rFonts w:ascii="Palatino Linotype" w:hAnsi="Palatino Linotype" w:cs="Arial"/>
          <w:i/>
          <w:sz w:val="22"/>
          <w:szCs w:val="22"/>
        </w:rPr>
        <w:t xml:space="preserve">Realizar programas tendientes a la profesionalización del servidor público, así como participar con las Direcciones de División en la elaboración de </w:t>
      </w:r>
      <w:r w:rsidRPr="00C36A5A">
        <w:rPr>
          <w:rFonts w:ascii="Palatino Linotype" w:hAnsi="Palatino Linotype" w:cs="Arial"/>
          <w:i/>
          <w:sz w:val="22"/>
          <w:szCs w:val="22"/>
        </w:rPr>
        <w:lastRenderedPageBreak/>
        <w:t xml:space="preserve">programas de actualización y profesionalización del personal técnico, docente, administrativo y de apoyo. </w:t>
      </w:r>
    </w:p>
    <w:p w:rsidR="002C63C7" w:rsidRPr="00C36A5A" w:rsidRDefault="002C63C7" w:rsidP="002C63C7">
      <w:pPr>
        <w:pStyle w:val="Prrafodelista"/>
        <w:numPr>
          <w:ilvl w:val="0"/>
          <w:numId w:val="9"/>
        </w:numPr>
        <w:ind w:right="902"/>
        <w:jc w:val="both"/>
        <w:rPr>
          <w:rFonts w:ascii="Palatino Linotype" w:hAnsi="Palatino Linotype" w:cs="Arial"/>
          <w:i/>
          <w:sz w:val="22"/>
          <w:szCs w:val="22"/>
        </w:rPr>
      </w:pPr>
      <w:r w:rsidRPr="00C36A5A">
        <w:rPr>
          <w:rFonts w:ascii="Palatino Linotype" w:hAnsi="Palatino Linotype" w:cs="Arial"/>
          <w:i/>
          <w:sz w:val="22"/>
          <w:szCs w:val="22"/>
        </w:rPr>
        <w:t>Controlar el gasto de inversión y gasto corriente a nivel presupuestal, con el propósito de evitar dispendios y desviaciones en su ejercicio.</w:t>
      </w:r>
    </w:p>
    <w:p w:rsidR="002C63C7" w:rsidRPr="00C36A5A" w:rsidRDefault="002C63C7" w:rsidP="002C63C7">
      <w:pPr>
        <w:pStyle w:val="Prrafodelista"/>
        <w:numPr>
          <w:ilvl w:val="0"/>
          <w:numId w:val="9"/>
        </w:numPr>
        <w:ind w:right="902"/>
        <w:jc w:val="both"/>
        <w:rPr>
          <w:rFonts w:ascii="Palatino Linotype" w:hAnsi="Palatino Linotype" w:cs="Arial"/>
          <w:b/>
          <w:i/>
          <w:sz w:val="22"/>
          <w:szCs w:val="22"/>
        </w:rPr>
      </w:pPr>
      <w:r w:rsidRPr="00C36A5A">
        <w:rPr>
          <w:rFonts w:ascii="Palatino Linotype" w:hAnsi="Palatino Linotype" w:cs="Arial"/>
          <w:b/>
          <w:i/>
          <w:sz w:val="22"/>
          <w:szCs w:val="22"/>
        </w:rPr>
        <w:t>Promover, desarrollar y evaluar los programas para la rehabilitación y mantenimiento de edificios, áreas verdes, estacionamiento y espacios físicos de la Universidad, así como del mobiliario y equipo.</w:t>
      </w:r>
    </w:p>
    <w:p w:rsidR="002C63C7" w:rsidRPr="00C36A5A" w:rsidRDefault="002C63C7" w:rsidP="002C63C7">
      <w:pPr>
        <w:pStyle w:val="Prrafodelista"/>
        <w:numPr>
          <w:ilvl w:val="0"/>
          <w:numId w:val="9"/>
        </w:numPr>
        <w:ind w:right="902"/>
        <w:jc w:val="both"/>
        <w:rPr>
          <w:rFonts w:ascii="Palatino Linotype" w:hAnsi="Palatino Linotype" w:cs="Arial"/>
          <w:i/>
          <w:sz w:val="22"/>
          <w:szCs w:val="22"/>
        </w:rPr>
      </w:pPr>
      <w:r w:rsidRPr="00C36A5A">
        <w:rPr>
          <w:rFonts w:ascii="Palatino Linotype" w:hAnsi="Palatino Linotype" w:cs="Arial"/>
          <w:i/>
          <w:sz w:val="22"/>
          <w:szCs w:val="22"/>
        </w:rPr>
        <w:t>Revisar y proponer las adecuaciones a la estructura de organización, tendientes a eficientar y racionalizar los procesos de trabajo.</w:t>
      </w:r>
    </w:p>
    <w:p w:rsidR="002C63C7" w:rsidRPr="00C36A5A" w:rsidRDefault="002C63C7" w:rsidP="002C63C7">
      <w:pPr>
        <w:pStyle w:val="Prrafodelista"/>
        <w:numPr>
          <w:ilvl w:val="0"/>
          <w:numId w:val="9"/>
        </w:numPr>
        <w:ind w:right="902"/>
        <w:jc w:val="both"/>
        <w:rPr>
          <w:rFonts w:ascii="Palatino Linotype" w:hAnsi="Palatino Linotype" w:cs="Arial"/>
          <w:i/>
          <w:sz w:val="22"/>
          <w:szCs w:val="22"/>
        </w:rPr>
      </w:pPr>
      <w:r w:rsidRPr="00C36A5A">
        <w:rPr>
          <w:rFonts w:ascii="Palatino Linotype" w:hAnsi="Palatino Linotype" w:cs="Arial"/>
          <w:i/>
          <w:sz w:val="22"/>
          <w:szCs w:val="22"/>
        </w:rPr>
        <w:t xml:space="preserve">Dar seguimiento a la aplicación del sistema de entrega-recepción de las unidades administrativas de la Universidad, así como gestionar y otorgar la clave de acceso a los servidores públicos, de conformidad con la normatividad establecida. </w:t>
      </w:r>
    </w:p>
    <w:p w:rsidR="002C63C7" w:rsidRPr="00C36A5A" w:rsidRDefault="002C63C7" w:rsidP="002C63C7">
      <w:pPr>
        <w:pStyle w:val="Prrafodelista"/>
        <w:numPr>
          <w:ilvl w:val="0"/>
          <w:numId w:val="9"/>
        </w:numPr>
        <w:ind w:right="902"/>
        <w:jc w:val="both"/>
        <w:rPr>
          <w:rFonts w:ascii="Palatino Linotype" w:hAnsi="Palatino Linotype" w:cs="Arial"/>
          <w:i/>
          <w:sz w:val="22"/>
          <w:szCs w:val="22"/>
        </w:rPr>
      </w:pPr>
      <w:r w:rsidRPr="00C36A5A">
        <w:rPr>
          <w:rFonts w:ascii="Palatino Linotype" w:hAnsi="Palatino Linotype" w:cs="Arial"/>
          <w:i/>
          <w:sz w:val="22"/>
          <w:szCs w:val="22"/>
        </w:rPr>
        <w:t xml:space="preserve">Participar en los procesos de planeación estratégica, el programa de fortalecimiento institucional y el programa operativo anual. </w:t>
      </w:r>
    </w:p>
    <w:p w:rsidR="002C63C7" w:rsidRPr="00C36A5A" w:rsidRDefault="002C63C7" w:rsidP="002C63C7">
      <w:pPr>
        <w:pStyle w:val="Prrafodelista"/>
        <w:numPr>
          <w:ilvl w:val="0"/>
          <w:numId w:val="9"/>
        </w:numPr>
        <w:ind w:right="902"/>
        <w:jc w:val="both"/>
        <w:rPr>
          <w:rFonts w:ascii="Palatino Linotype" w:hAnsi="Palatino Linotype" w:cs="Arial"/>
          <w:i/>
          <w:sz w:val="22"/>
          <w:szCs w:val="22"/>
        </w:rPr>
      </w:pPr>
      <w:r w:rsidRPr="00C36A5A">
        <w:rPr>
          <w:rFonts w:ascii="Palatino Linotype" w:hAnsi="Palatino Linotype" w:cs="Arial"/>
          <w:i/>
          <w:sz w:val="22"/>
          <w:szCs w:val="22"/>
        </w:rPr>
        <w:t xml:space="preserve">Atender en tiempo y forma las solicitudes de información que requiera Rectoría. </w:t>
      </w:r>
    </w:p>
    <w:p w:rsidR="002C63C7" w:rsidRPr="00C36A5A" w:rsidRDefault="002C63C7" w:rsidP="002C63C7">
      <w:pPr>
        <w:pStyle w:val="Prrafodelista"/>
        <w:numPr>
          <w:ilvl w:val="0"/>
          <w:numId w:val="9"/>
        </w:numPr>
        <w:ind w:right="902"/>
        <w:jc w:val="both"/>
        <w:rPr>
          <w:rFonts w:ascii="Palatino Linotype" w:hAnsi="Palatino Linotype" w:cs="Arial"/>
          <w:i/>
          <w:sz w:val="22"/>
          <w:szCs w:val="22"/>
        </w:rPr>
      </w:pPr>
      <w:r w:rsidRPr="00C36A5A">
        <w:rPr>
          <w:rFonts w:ascii="Palatino Linotype" w:hAnsi="Palatino Linotype" w:cs="Arial"/>
          <w:i/>
          <w:sz w:val="22"/>
          <w:szCs w:val="22"/>
        </w:rPr>
        <w:t xml:space="preserve">Colaborar en la preparación de las sesiones de la H. Junta Directiva, así como elaborar los informes para tal fin y dar seguimiento a los acuerdos que se generen en las sesiones. </w:t>
      </w:r>
    </w:p>
    <w:p w:rsidR="002C63C7" w:rsidRPr="00C36A5A" w:rsidRDefault="002C63C7" w:rsidP="002C63C7">
      <w:pPr>
        <w:pStyle w:val="Prrafodelista"/>
        <w:numPr>
          <w:ilvl w:val="0"/>
          <w:numId w:val="9"/>
        </w:numPr>
        <w:ind w:right="902"/>
        <w:jc w:val="both"/>
        <w:rPr>
          <w:rFonts w:ascii="Palatino Linotype" w:hAnsi="Palatino Linotype" w:cs="Arial"/>
          <w:i/>
          <w:sz w:val="22"/>
          <w:szCs w:val="22"/>
        </w:rPr>
      </w:pPr>
      <w:r w:rsidRPr="00C36A5A">
        <w:rPr>
          <w:rFonts w:ascii="Palatino Linotype" w:hAnsi="Palatino Linotype" w:cs="Arial"/>
          <w:i/>
          <w:sz w:val="22"/>
          <w:szCs w:val="22"/>
        </w:rPr>
        <w:t>Contribuir con /a adecuada aplicación de los procedimientos e instructivos para el mantenimiento y mejora del Sistema de Gestión de Calidad de la Universidad.</w:t>
      </w:r>
    </w:p>
    <w:p w:rsidR="002C63C7" w:rsidRPr="00C36A5A" w:rsidRDefault="002C63C7" w:rsidP="002C63C7">
      <w:pPr>
        <w:pStyle w:val="Prrafodelista"/>
        <w:numPr>
          <w:ilvl w:val="0"/>
          <w:numId w:val="9"/>
        </w:numPr>
        <w:ind w:right="902"/>
        <w:jc w:val="both"/>
        <w:rPr>
          <w:rFonts w:ascii="Palatino Linotype" w:hAnsi="Palatino Linotype" w:cs="Arial"/>
          <w:i/>
          <w:sz w:val="22"/>
          <w:szCs w:val="22"/>
        </w:rPr>
      </w:pPr>
      <w:r w:rsidRPr="00C36A5A">
        <w:rPr>
          <w:rFonts w:ascii="Palatino Linotype" w:hAnsi="Palatino Linotype" w:cs="Arial"/>
          <w:i/>
          <w:sz w:val="22"/>
          <w:szCs w:val="22"/>
        </w:rPr>
        <w:t>Desarrollar las demás funciones inherentes al área de su competencia.</w:t>
      </w:r>
    </w:p>
    <w:p w:rsidR="002C63C7" w:rsidRPr="00C36A5A" w:rsidRDefault="002C63C7" w:rsidP="002C63C7">
      <w:pPr>
        <w:ind w:left="851" w:right="902"/>
        <w:jc w:val="both"/>
        <w:rPr>
          <w:rFonts w:ascii="Palatino Linotype" w:hAnsi="Palatino Linotype" w:cs="Arial"/>
          <w:b/>
          <w:i/>
          <w:sz w:val="22"/>
          <w:szCs w:val="22"/>
        </w:rPr>
      </w:pPr>
    </w:p>
    <w:p w:rsidR="002C63C7" w:rsidRPr="00C36A5A" w:rsidRDefault="002C63C7" w:rsidP="002C63C7">
      <w:pPr>
        <w:ind w:left="851" w:right="902"/>
        <w:jc w:val="both"/>
        <w:rPr>
          <w:rFonts w:ascii="Palatino Linotype" w:hAnsi="Palatino Linotype" w:cs="Arial"/>
          <w:b/>
          <w:i/>
          <w:sz w:val="22"/>
          <w:szCs w:val="22"/>
        </w:rPr>
      </w:pPr>
      <w:r w:rsidRPr="00C36A5A">
        <w:rPr>
          <w:rFonts w:ascii="Palatino Linotype" w:hAnsi="Palatino Linotype" w:cs="Arial"/>
          <w:b/>
          <w:i/>
          <w:sz w:val="22"/>
          <w:szCs w:val="22"/>
        </w:rPr>
        <w:t xml:space="preserve">2058LI400 I DEPARTAMENTO DE RECURSOS FINANCIEROS </w:t>
      </w:r>
    </w:p>
    <w:p w:rsidR="002C63C7" w:rsidRPr="00C36A5A" w:rsidRDefault="002C63C7" w:rsidP="002C63C7">
      <w:pPr>
        <w:ind w:left="851" w:right="902"/>
        <w:jc w:val="both"/>
        <w:rPr>
          <w:rFonts w:ascii="Palatino Linotype" w:hAnsi="Palatino Linotype" w:cs="Arial"/>
          <w:b/>
          <w:i/>
          <w:sz w:val="22"/>
          <w:szCs w:val="22"/>
        </w:rPr>
      </w:pPr>
    </w:p>
    <w:p w:rsidR="002C63C7" w:rsidRPr="00C36A5A" w:rsidRDefault="002C63C7" w:rsidP="002C63C7">
      <w:pPr>
        <w:ind w:left="851" w:right="902"/>
        <w:jc w:val="both"/>
        <w:rPr>
          <w:rFonts w:ascii="Palatino Linotype" w:hAnsi="Palatino Linotype" w:cs="Arial"/>
          <w:i/>
          <w:sz w:val="22"/>
          <w:szCs w:val="22"/>
        </w:rPr>
      </w:pPr>
      <w:r w:rsidRPr="00C36A5A">
        <w:rPr>
          <w:rFonts w:ascii="Palatino Linotype" w:hAnsi="Palatino Linotype" w:cs="Arial"/>
          <w:b/>
          <w:i/>
          <w:sz w:val="22"/>
          <w:szCs w:val="22"/>
        </w:rPr>
        <w:t>OBJETIVO:</w:t>
      </w:r>
      <w:r w:rsidRPr="00C36A5A">
        <w:rPr>
          <w:rFonts w:ascii="Palatino Linotype" w:hAnsi="Palatino Linotype" w:cs="Arial"/>
          <w:i/>
          <w:sz w:val="22"/>
          <w:szCs w:val="22"/>
        </w:rPr>
        <w:t xml:space="preserve"> </w:t>
      </w:r>
    </w:p>
    <w:p w:rsidR="002C63C7" w:rsidRPr="00C36A5A" w:rsidRDefault="002C63C7" w:rsidP="002C63C7">
      <w:pPr>
        <w:ind w:left="851" w:right="902"/>
        <w:jc w:val="both"/>
        <w:rPr>
          <w:rFonts w:ascii="Palatino Linotype" w:hAnsi="Palatino Linotype" w:cs="Arial"/>
          <w:i/>
          <w:sz w:val="22"/>
          <w:szCs w:val="22"/>
        </w:rPr>
      </w:pPr>
      <w:r w:rsidRPr="00C36A5A">
        <w:rPr>
          <w:rFonts w:ascii="Palatino Linotype" w:hAnsi="Palatino Linotype" w:cs="Arial"/>
          <w:i/>
          <w:sz w:val="22"/>
          <w:szCs w:val="22"/>
        </w:rPr>
        <w:t xml:space="preserve">Desarrollar y operar los sistemas contables y financieros necesarios para el control del ejercicio presupuestal, emitiendo en tiempo y forma, los estados financieros y reportes presupuestales que le sean requeridos, con apego a las disposiciones legales y administrativas aplicables. </w:t>
      </w:r>
    </w:p>
    <w:p w:rsidR="002C63C7" w:rsidRPr="00C36A5A" w:rsidRDefault="002C63C7" w:rsidP="002C63C7">
      <w:pPr>
        <w:ind w:left="851" w:right="902"/>
        <w:jc w:val="both"/>
        <w:rPr>
          <w:rFonts w:ascii="Palatino Linotype" w:hAnsi="Palatino Linotype" w:cs="Arial"/>
          <w:b/>
          <w:i/>
          <w:sz w:val="22"/>
          <w:szCs w:val="22"/>
        </w:rPr>
      </w:pPr>
    </w:p>
    <w:p w:rsidR="002C63C7" w:rsidRPr="00C36A5A" w:rsidRDefault="002C63C7" w:rsidP="002C63C7">
      <w:pPr>
        <w:ind w:left="851" w:right="902"/>
        <w:jc w:val="both"/>
        <w:rPr>
          <w:rFonts w:ascii="Palatino Linotype" w:hAnsi="Palatino Linotype" w:cs="Arial"/>
          <w:b/>
          <w:i/>
          <w:sz w:val="22"/>
          <w:szCs w:val="22"/>
        </w:rPr>
      </w:pPr>
      <w:r w:rsidRPr="00C36A5A">
        <w:rPr>
          <w:rFonts w:ascii="Palatino Linotype" w:hAnsi="Palatino Linotype" w:cs="Arial"/>
          <w:b/>
          <w:i/>
          <w:sz w:val="22"/>
          <w:szCs w:val="22"/>
        </w:rPr>
        <w:t xml:space="preserve">FUNCIONES: </w:t>
      </w:r>
    </w:p>
    <w:p w:rsidR="002C63C7" w:rsidRPr="00C36A5A" w:rsidRDefault="002C63C7" w:rsidP="002C63C7">
      <w:pPr>
        <w:pStyle w:val="Prrafodelista"/>
        <w:numPr>
          <w:ilvl w:val="0"/>
          <w:numId w:val="5"/>
        </w:numPr>
        <w:ind w:right="902"/>
        <w:contextualSpacing w:val="0"/>
        <w:jc w:val="both"/>
        <w:rPr>
          <w:rFonts w:ascii="Palatino Linotype" w:hAnsi="Palatino Linotype" w:cs="Arial"/>
          <w:i/>
          <w:sz w:val="22"/>
          <w:szCs w:val="22"/>
        </w:rPr>
      </w:pPr>
      <w:r w:rsidRPr="00C36A5A">
        <w:rPr>
          <w:rFonts w:ascii="Palatino Linotype" w:hAnsi="Palatino Linotype" w:cs="Arial"/>
          <w:i/>
          <w:sz w:val="22"/>
          <w:szCs w:val="22"/>
        </w:rPr>
        <w:t xml:space="preserve">Realizar las actividades relacionadas con el aprovechamiento de los recursos financieros requeridos por las unidades administrativas de la Universidad, aplicando criterios de oportunidad y eficiencia en el suministro. </w:t>
      </w:r>
    </w:p>
    <w:p w:rsidR="002C63C7" w:rsidRPr="00C36A5A" w:rsidRDefault="002C63C7" w:rsidP="002C63C7">
      <w:pPr>
        <w:pStyle w:val="Prrafodelista"/>
        <w:numPr>
          <w:ilvl w:val="0"/>
          <w:numId w:val="5"/>
        </w:numPr>
        <w:ind w:right="902"/>
        <w:contextualSpacing w:val="0"/>
        <w:jc w:val="both"/>
        <w:rPr>
          <w:rFonts w:ascii="Palatino Linotype" w:hAnsi="Palatino Linotype" w:cs="Arial"/>
          <w:i/>
          <w:sz w:val="22"/>
          <w:szCs w:val="22"/>
        </w:rPr>
      </w:pPr>
      <w:r w:rsidRPr="00C36A5A">
        <w:rPr>
          <w:rFonts w:ascii="Palatino Linotype" w:hAnsi="Palatino Linotype" w:cs="Arial"/>
          <w:i/>
          <w:sz w:val="22"/>
          <w:szCs w:val="22"/>
        </w:rPr>
        <w:lastRenderedPageBreak/>
        <w:t>Intervenir en la formulación, implantación y control de los diferentes programas de apoyo administrativo de la Institución educativa, identificando los diversos recursos que habrán de ser requeridos, así como elaborar su respectiva programación.</w:t>
      </w:r>
    </w:p>
    <w:p w:rsidR="002C63C7" w:rsidRPr="00C36A5A" w:rsidRDefault="002C63C7" w:rsidP="002C63C7">
      <w:pPr>
        <w:pStyle w:val="Prrafodelista"/>
        <w:numPr>
          <w:ilvl w:val="0"/>
          <w:numId w:val="5"/>
        </w:numPr>
        <w:ind w:right="902"/>
        <w:contextualSpacing w:val="0"/>
        <w:jc w:val="both"/>
        <w:rPr>
          <w:rFonts w:ascii="Palatino Linotype" w:hAnsi="Palatino Linotype" w:cs="Arial"/>
          <w:b/>
          <w:i/>
          <w:sz w:val="22"/>
          <w:szCs w:val="22"/>
        </w:rPr>
      </w:pPr>
      <w:r w:rsidRPr="00C36A5A">
        <w:rPr>
          <w:rFonts w:ascii="Palatino Linotype" w:hAnsi="Palatino Linotype" w:cs="Arial"/>
          <w:b/>
          <w:i/>
          <w:sz w:val="22"/>
          <w:szCs w:val="22"/>
        </w:rPr>
        <w:t xml:space="preserve">Desarrollar y ejecutar los sistemas contables y financieros necesarios para el registro y control del ejercicio presupuestal, que permita emitir en tiempo y forma, los estados financieros y reportes presupuestales que le sean requeridos. </w:t>
      </w:r>
    </w:p>
    <w:p w:rsidR="002C63C7" w:rsidRPr="00C36A5A" w:rsidRDefault="002C63C7" w:rsidP="002C63C7">
      <w:pPr>
        <w:pStyle w:val="Prrafodelista"/>
        <w:numPr>
          <w:ilvl w:val="0"/>
          <w:numId w:val="5"/>
        </w:numPr>
        <w:ind w:right="902"/>
        <w:contextualSpacing w:val="0"/>
        <w:jc w:val="both"/>
        <w:rPr>
          <w:rFonts w:ascii="Palatino Linotype" w:hAnsi="Palatino Linotype" w:cs="Arial"/>
          <w:i/>
          <w:sz w:val="22"/>
          <w:szCs w:val="22"/>
        </w:rPr>
      </w:pPr>
      <w:r w:rsidRPr="00C36A5A">
        <w:rPr>
          <w:rFonts w:ascii="Palatino Linotype" w:hAnsi="Palatino Linotype" w:cs="Arial"/>
          <w:i/>
          <w:sz w:val="22"/>
          <w:szCs w:val="22"/>
        </w:rPr>
        <w:t>Elaborar los presupuestos anuales de ingresos y egresos e integrarlos para su análisis, revisión y autorización de las diferentes instancias de la Universidad, así como de las autoridades federales y estatales que lo soliciten.</w:t>
      </w:r>
    </w:p>
    <w:p w:rsidR="002C63C7" w:rsidRPr="00C36A5A" w:rsidRDefault="002C63C7" w:rsidP="002C63C7">
      <w:pPr>
        <w:pStyle w:val="Prrafodelista"/>
        <w:numPr>
          <w:ilvl w:val="0"/>
          <w:numId w:val="5"/>
        </w:numPr>
        <w:ind w:right="902"/>
        <w:contextualSpacing w:val="0"/>
        <w:jc w:val="both"/>
        <w:rPr>
          <w:rFonts w:ascii="Palatino Linotype" w:hAnsi="Palatino Linotype" w:cs="Arial"/>
          <w:i/>
          <w:sz w:val="22"/>
          <w:szCs w:val="22"/>
        </w:rPr>
      </w:pPr>
      <w:r w:rsidRPr="00C36A5A">
        <w:rPr>
          <w:rFonts w:ascii="Palatino Linotype" w:hAnsi="Palatino Linotype" w:cs="Arial"/>
          <w:i/>
          <w:sz w:val="22"/>
          <w:szCs w:val="22"/>
        </w:rPr>
        <w:t>Instrumentar, en coordinación con el Departamento de Tecnologías de la Información, sistemas informáticos que permitan al organismo una mayor sistematización de sus procesos, agilidad de respuesta a los usuarios y simplificación de los trámites y procedimientos contables y presupuestales.</w:t>
      </w:r>
    </w:p>
    <w:p w:rsidR="002C63C7" w:rsidRPr="00C36A5A" w:rsidRDefault="002C63C7" w:rsidP="002C63C7">
      <w:pPr>
        <w:pStyle w:val="Prrafodelista"/>
        <w:numPr>
          <w:ilvl w:val="0"/>
          <w:numId w:val="5"/>
        </w:numPr>
        <w:ind w:right="902"/>
        <w:contextualSpacing w:val="0"/>
        <w:jc w:val="both"/>
        <w:rPr>
          <w:rFonts w:ascii="Palatino Linotype" w:hAnsi="Palatino Linotype" w:cs="Arial"/>
          <w:b/>
          <w:i/>
          <w:sz w:val="22"/>
          <w:szCs w:val="22"/>
        </w:rPr>
      </w:pPr>
      <w:r w:rsidRPr="00C36A5A">
        <w:rPr>
          <w:rFonts w:ascii="Palatino Linotype" w:hAnsi="Palatino Linotype" w:cs="Arial"/>
          <w:b/>
          <w:i/>
          <w:sz w:val="22"/>
          <w:szCs w:val="22"/>
        </w:rPr>
        <w:t>Mantener en el archivo resguardos de los documentos fuente, libros, registros y estados financieros, de acuerdo a lo establecido por las leyes fiscales.</w:t>
      </w:r>
    </w:p>
    <w:p w:rsidR="002C63C7" w:rsidRPr="00C36A5A" w:rsidRDefault="002C63C7" w:rsidP="002C63C7">
      <w:pPr>
        <w:pStyle w:val="Prrafodelista"/>
        <w:numPr>
          <w:ilvl w:val="0"/>
          <w:numId w:val="5"/>
        </w:numPr>
        <w:ind w:right="902"/>
        <w:contextualSpacing w:val="0"/>
        <w:jc w:val="both"/>
        <w:rPr>
          <w:rFonts w:ascii="Palatino Linotype" w:hAnsi="Palatino Linotype" w:cs="Arial"/>
          <w:i/>
          <w:sz w:val="22"/>
          <w:szCs w:val="22"/>
        </w:rPr>
      </w:pPr>
      <w:r w:rsidRPr="00C36A5A">
        <w:rPr>
          <w:rFonts w:ascii="Palatino Linotype" w:hAnsi="Palatino Linotype" w:cs="Arial"/>
          <w:i/>
          <w:sz w:val="22"/>
          <w:szCs w:val="22"/>
        </w:rPr>
        <w:t xml:space="preserve">Vigilar el adecuado cumplimiento de las obligaciones fiscales, de acuerdo a las leyes aplicables en la materia. </w:t>
      </w:r>
    </w:p>
    <w:p w:rsidR="002C63C7" w:rsidRPr="00C36A5A" w:rsidRDefault="002C63C7" w:rsidP="002C63C7">
      <w:pPr>
        <w:pStyle w:val="Prrafodelista"/>
        <w:numPr>
          <w:ilvl w:val="0"/>
          <w:numId w:val="5"/>
        </w:numPr>
        <w:ind w:right="902"/>
        <w:contextualSpacing w:val="0"/>
        <w:jc w:val="both"/>
        <w:rPr>
          <w:rFonts w:ascii="Palatino Linotype" w:hAnsi="Palatino Linotype" w:cs="Arial"/>
          <w:i/>
          <w:sz w:val="22"/>
          <w:szCs w:val="22"/>
        </w:rPr>
      </w:pPr>
      <w:r w:rsidRPr="00C36A5A">
        <w:rPr>
          <w:rFonts w:ascii="Palatino Linotype" w:hAnsi="Palatino Linotype" w:cs="Arial"/>
          <w:i/>
          <w:sz w:val="22"/>
          <w:szCs w:val="22"/>
        </w:rPr>
        <w:t xml:space="preserve">Realizar el análisis del cumplimiento presupuestario de b Universidad, a fin de identificar variaciones y proponer a la Dirección de Administración y Finanzas las medidas de control o corrección. </w:t>
      </w:r>
    </w:p>
    <w:p w:rsidR="002C63C7" w:rsidRPr="00C36A5A" w:rsidRDefault="002C63C7" w:rsidP="002C63C7">
      <w:pPr>
        <w:pStyle w:val="Prrafodelista"/>
        <w:numPr>
          <w:ilvl w:val="0"/>
          <w:numId w:val="5"/>
        </w:numPr>
        <w:ind w:right="902"/>
        <w:contextualSpacing w:val="0"/>
        <w:jc w:val="both"/>
        <w:rPr>
          <w:rFonts w:ascii="Palatino Linotype" w:hAnsi="Palatino Linotype" w:cs="Arial"/>
          <w:i/>
          <w:sz w:val="22"/>
          <w:szCs w:val="22"/>
        </w:rPr>
      </w:pPr>
      <w:r w:rsidRPr="00C36A5A">
        <w:rPr>
          <w:rFonts w:ascii="Palatino Linotype" w:hAnsi="Palatino Linotype" w:cs="Arial"/>
          <w:i/>
          <w:sz w:val="22"/>
          <w:szCs w:val="22"/>
        </w:rPr>
        <w:t>Aplicar las normas, lineamientos técnicos y los criterios generales para la organización y evaluación financiera y presupuestal del organismo y difundirlas entre las unidades administrativas de la Institución educativa.</w:t>
      </w:r>
    </w:p>
    <w:p w:rsidR="002C63C7" w:rsidRPr="00C36A5A" w:rsidRDefault="002C63C7" w:rsidP="002C63C7">
      <w:pPr>
        <w:pStyle w:val="Prrafodelista"/>
        <w:numPr>
          <w:ilvl w:val="0"/>
          <w:numId w:val="5"/>
        </w:numPr>
        <w:ind w:right="902"/>
        <w:contextualSpacing w:val="0"/>
        <w:jc w:val="both"/>
        <w:rPr>
          <w:rFonts w:ascii="Palatino Linotype" w:hAnsi="Palatino Linotype" w:cs="Arial"/>
          <w:i/>
          <w:sz w:val="22"/>
          <w:szCs w:val="22"/>
        </w:rPr>
      </w:pPr>
      <w:r w:rsidRPr="00C36A5A">
        <w:rPr>
          <w:rFonts w:ascii="Palatino Linotype" w:hAnsi="Palatino Linotype" w:cs="Arial"/>
          <w:i/>
          <w:sz w:val="22"/>
          <w:szCs w:val="22"/>
        </w:rPr>
        <w:t xml:space="preserve">Realizar las afectaciones presupuestales, ampliaciones, transferencias y conciliaciones que sean necesarias para el óptimo manejo de los recursos financieros asignados a la Universidad. </w:t>
      </w:r>
    </w:p>
    <w:p w:rsidR="002C63C7" w:rsidRPr="00C36A5A" w:rsidRDefault="002C63C7" w:rsidP="002C63C7">
      <w:pPr>
        <w:pStyle w:val="Prrafodelista"/>
        <w:numPr>
          <w:ilvl w:val="0"/>
          <w:numId w:val="5"/>
        </w:numPr>
        <w:ind w:right="902"/>
        <w:contextualSpacing w:val="0"/>
        <w:jc w:val="both"/>
        <w:rPr>
          <w:rFonts w:ascii="Palatino Linotype" w:hAnsi="Palatino Linotype" w:cs="Arial"/>
          <w:b/>
          <w:i/>
          <w:sz w:val="22"/>
          <w:szCs w:val="22"/>
        </w:rPr>
      </w:pPr>
      <w:r w:rsidRPr="00C36A5A">
        <w:rPr>
          <w:rFonts w:ascii="Palatino Linotype" w:hAnsi="Palatino Linotype" w:cs="Arial"/>
          <w:b/>
          <w:i/>
          <w:sz w:val="22"/>
          <w:szCs w:val="22"/>
        </w:rPr>
        <w:t xml:space="preserve">Controlar el ejercicio presupuestal del gasto corriente y de inversión, así como informar de sus fases: autorizado, modificado, disponible. requerido, comprometido, por ejercer, ejercido y pagado. </w:t>
      </w:r>
    </w:p>
    <w:p w:rsidR="002C63C7" w:rsidRPr="00C36A5A" w:rsidRDefault="002C63C7" w:rsidP="002C63C7">
      <w:pPr>
        <w:pStyle w:val="Prrafodelista"/>
        <w:numPr>
          <w:ilvl w:val="0"/>
          <w:numId w:val="5"/>
        </w:numPr>
        <w:ind w:right="902"/>
        <w:contextualSpacing w:val="0"/>
        <w:jc w:val="both"/>
        <w:rPr>
          <w:rFonts w:ascii="Palatino Linotype" w:hAnsi="Palatino Linotype" w:cs="Arial"/>
          <w:b/>
          <w:i/>
          <w:sz w:val="22"/>
          <w:szCs w:val="22"/>
        </w:rPr>
      </w:pPr>
      <w:r w:rsidRPr="00C36A5A">
        <w:rPr>
          <w:rFonts w:ascii="Palatino Linotype" w:hAnsi="Palatino Linotype" w:cs="Arial"/>
          <w:b/>
          <w:i/>
          <w:sz w:val="22"/>
          <w:szCs w:val="22"/>
        </w:rPr>
        <w:t xml:space="preserve">Revisar los documentos comprobatorios que presenten las unidades administrativas del organismo, para amparar las erogaciones realizadas que afecten al presupuesto. </w:t>
      </w:r>
    </w:p>
    <w:p w:rsidR="002C63C7" w:rsidRPr="00C36A5A" w:rsidRDefault="002C63C7" w:rsidP="002C63C7">
      <w:pPr>
        <w:pStyle w:val="Prrafodelista"/>
        <w:numPr>
          <w:ilvl w:val="0"/>
          <w:numId w:val="5"/>
        </w:numPr>
        <w:ind w:right="902"/>
        <w:contextualSpacing w:val="0"/>
        <w:jc w:val="both"/>
        <w:rPr>
          <w:rFonts w:ascii="Palatino Linotype" w:hAnsi="Palatino Linotype" w:cs="Arial"/>
          <w:i/>
          <w:sz w:val="22"/>
          <w:szCs w:val="22"/>
        </w:rPr>
      </w:pPr>
      <w:r w:rsidRPr="00C36A5A">
        <w:rPr>
          <w:rFonts w:ascii="Palatino Linotype" w:hAnsi="Palatino Linotype" w:cs="Arial"/>
          <w:i/>
          <w:sz w:val="22"/>
          <w:szCs w:val="22"/>
        </w:rPr>
        <w:t xml:space="preserve">Llevar el registro y control de los ingresos por subsidios, así como los autogenerados por la Institución educativa, y realizar las conciliaciones bancarias que permitan conocer sus movimientos financieros. </w:t>
      </w:r>
    </w:p>
    <w:p w:rsidR="002C63C7" w:rsidRPr="00C36A5A" w:rsidRDefault="002C63C7" w:rsidP="002C63C7">
      <w:pPr>
        <w:pStyle w:val="Prrafodelista"/>
        <w:numPr>
          <w:ilvl w:val="0"/>
          <w:numId w:val="5"/>
        </w:numPr>
        <w:ind w:right="902"/>
        <w:contextualSpacing w:val="0"/>
        <w:jc w:val="both"/>
        <w:rPr>
          <w:rFonts w:ascii="Palatino Linotype" w:hAnsi="Palatino Linotype" w:cs="Arial"/>
          <w:i/>
          <w:sz w:val="22"/>
          <w:szCs w:val="22"/>
        </w:rPr>
      </w:pPr>
      <w:r w:rsidRPr="00C36A5A">
        <w:rPr>
          <w:rFonts w:ascii="Palatino Linotype" w:hAnsi="Palatino Linotype" w:cs="Arial"/>
          <w:i/>
          <w:sz w:val="22"/>
          <w:szCs w:val="22"/>
        </w:rPr>
        <w:lastRenderedPageBreak/>
        <w:t xml:space="preserve">Establecer, en coordinación con el consejo social, los mecanismos para la recepción, registro y control de los recursos financieros obtenidos por este órgano en beneficio de la Universidad. </w:t>
      </w:r>
    </w:p>
    <w:p w:rsidR="002C63C7" w:rsidRPr="00C36A5A" w:rsidRDefault="002C63C7" w:rsidP="002C63C7">
      <w:pPr>
        <w:pStyle w:val="Prrafodelista"/>
        <w:numPr>
          <w:ilvl w:val="0"/>
          <w:numId w:val="5"/>
        </w:numPr>
        <w:ind w:right="902"/>
        <w:contextualSpacing w:val="0"/>
        <w:jc w:val="both"/>
        <w:rPr>
          <w:rFonts w:ascii="Palatino Linotype" w:hAnsi="Palatino Linotype" w:cs="Arial"/>
          <w:i/>
          <w:sz w:val="22"/>
          <w:szCs w:val="22"/>
        </w:rPr>
      </w:pPr>
      <w:r w:rsidRPr="00C36A5A">
        <w:rPr>
          <w:rFonts w:ascii="Palatino Linotype" w:hAnsi="Palatino Linotype" w:cs="Arial"/>
          <w:i/>
          <w:sz w:val="22"/>
          <w:szCs w:val="22"/>
        </w:rPr>
        <w:t xml:space="preserve">Efectuar la reposición de los fondos resolventes asignados a las unidades administrativas de la Universidad. </w:t>
      </w:r>
    </w:p>
    <w:p w:rsidR="002C63C7" w:rsidRPr="00C36A5A" w:rsidRDefault="002C63C7" w:rsidP="002C63C7">
      <w:pPr>
        <w:pStyle w:val="Prrafodelista"/>
        <w:numPr>
          <w:ilvl w:val="0"/>
          <w:numId w:val="5"/>
        </w:numPr>
        <w:ind w:right="902"/>
        <w:contextualSpacing w:val="0"/>
        <w:jc w:val="both"/>
        <w:rPr>
          <w:rFonts w:ascii="Palatino Linotype" w:hAnsi="Palatino Linotype" w:cs="Arial"/>
          <w:i/>
          <w:sz w:val="22"/>
          <w:szCs w:val="22"/>
        </w:rPr>
      </w:pPr>
      <w:r w:rsidRPr="00C36A5A">
        <w:rPr>
          <w:rFonts w:ascii="Palatino Linotype" w:hAnsi="Palatino Linotype" w:cs="Arial"/>
          <w:i/>
          <w:sz w:val="22"/>
          <w:szCs w:val="22"/>
        </w:rPr>
        <w:t xml:space="preserve">Efectuar diariamente el corte de caja de las operaciones realizadas en el departamento, así como elaborar informes del destino de los bienes proporcionados por el Consejo Social y hacerlos del conocimiento de la Dirección de Administración y Finanzas. </w:t>
      </w:r>
    </w:p>
    <w:p w:rsidR="002C63C7" w:rsidRPr="00C36A5A" w:rsidRDefault="002C63C7" w:rsidP="002C63C7">
      <w:pPr>
        <w:pStyle w:val="Prrafodelista"/>
        <w:numPr>
          <w:ilvl w:val="0"/>
          <w:numId w:val="5"/>
        </w:numPr>
        <w:ind w:right="902"/>
        <w:contextualSpacing w:val="0"/>
        <w:jc w:val="both"/>
        <w:rPr>
          <w:rFonts w:ascii="Palatino Linotype" w:hAnsi="Palatino Linotype" w:cs="Arial"/>
          <w:i/>
          <w:sz w:val="22"/>
          <w:szCs w:val="22"/>
        </w:rPr>
      </w:pPr>
      <w:r w:rsidRPr="00C36A5A">
        <w:rPr>
          <w:rFonts w:ascii="Palatino Linotype" w:hAnsi="Palatino Linotype" w:cs="Arial"/>
          <w:i/>
          <w:sz w:val="22"/>
          <w:szCs w:val="22"/>
        </w:rPr>
        <w:t xml:space="preserve">Colaborar en la preparación de las sesiones de la H. Junta Directiva, asi como elaborar los informes para tal fin y dar seguimiento a los acuerdos que se generen en las sesiones. </w:t>
      </w:r>
    </w:p>
    <w:p w:rsidR="002C63C7" w:rsidRPr="00C36A5A" w:rsidRDefault="002C63C7" w:rsidP="002C63C7">
      <w:pPr>
        <w:pStyle w:val="Prrafodelista"/>
        <w:numPr>
          <w:ilvl w:val="0"/>
          <w:numId w:val="5"/>
        </w:numPr>
        <w:ind w:right="902"/>
        <w:contextualSpacing w:val="0"/>
        <w:jc w:val="both"/>
        <w:rPr>
          <w:rFonts w:ascii="Palatino Linotype" w:hAnsi="Palatino Linotype" w:cs="Arial"/>
          <w:i/>
          <w:sz w:val="22"/>
          <w:szCs w:val="22"/>
        </w:rPr>
      </w:pPr>
      <w:r w:rsidRPr="00C36A5A">
        <w:rPr>
          <w:rFonts w:ascii="Palatino Linotype" w:hAnsi="Palatino Linotype" w:cs="Arial"/>
          <w:i/>
          <w:sz w:val="22"/>
          <w:szCs w:val="22"/>
        </w:rPr>
        <w:t xml:space="preserve">Contribuir con la adecuada aplicación de los procedimientos e instructivos para el mantenimiento y mejora del Sistema de Gestión de Calidad de la Universidad. </w:t>
      </w:r>
    </w:p>
    <w:p w:rsidR="002C63C7" w:rsidRPr="00C36A5A" w:rsidRDefault="002C63C7" w:rsidP="002C63C7">
      <w:pPr>
        <w:pStyle w:val="Prrafodelista"/>
        <w:numPr>
          <w:ilvl w:val="0"/>
          <w:numId w:val="5"/>
        </w:numPr>
        <w:ind w:right="902"/>
        <w:contextualSpacing w:val="0"/>
        <w:jc w:val="both"/>
        <w:rPr>
          <w:rFonts w:ascii="Palatino Linotype" w:hAnsi="Palatino Linotype" w:cs="Arial"/>
          <w:i/>
          <w:sz w:val="22"/>
          <w:szCs w:val="22"/>
        </w:rPr>
      </w:pPr>
      <w:r w:rsidRPr="00C36A5A">
        <w:rPr>
          <w:rFonts w:ascii="Palatino Linotype" w:hAnsi="Palatino Linotype" w:cs="Arial"/>
          <w:i/>
          <w:sz w:val="22"/>
          <w:szCs w:val="22"/>
        </w:rPr>
        <w:t>Desarrollar las demás funciones inherentes al área de su competencia.</w:t>
      </w:r>
    </w:p>
    <w:p w:rsidR="002C63C7" w:rsidRPr="00C36A5A" w:rsidRDefault="002C63C7" w:rsidP="002C63C7">
      <w:pPr>
        <w:ind w:left="1211" w:right="902"/>
        <w:jc w:val="both"/>
        <w:rPr>
          <w:rFonts w:ascii="Palatino Linotype" w:hAnsi="Palatino Linotype" w:cs="Arial"/>
          <w:i/>
          <w:sz w:val="22"/>
          <w:szCs w:val="22"/>
        </w:rPr>
      </w:pPr>
    </w:p>
    <w:p w:rsidR="002C63C7" w:rsidRPr="00C36A5A" w:rsidRDefault="002C63C7" w:rsidP="002C63C7">
      <w:pPr>
        <w:ind w:left="851" w:right="902"/>
        <w:jc w:val="both"/>
        <w:rPr>
          <w:rFonts w:ascii="Palatino Linotype" w:hAnsi="Palatino Linotype" w:cs="Arial"/>
          <w:i/>
          <w:sz w:val="22"/>
          <w:szCs w:val="22"/>
        </w:rPr>
      </w:pPr>
      <w:r w:rsidRPr="00C36A5A">
        <w:rPr>
          <w:rFonts w:ascii="Palatino Linotype" w:hAnsi="Palatino Linotype" w:cs="Arial"/>
          <w:b/>
          <w:i/>
          <w:sz w:val="22"/>
          <w:szCs w:val="22"/>
        </w:rPr>
        <w:t>205BLI4002 DEPARTAMENTO DE RECURSOS HUMANOS Y MATERIALES</w:t>
      </w:r>
      <w:r w:rsidRPr="00C36A5A">
        <w:rPr>
          <w:rFonts w:ascii="Palatino Linotype" w:hAnsi="Palatino Linotype" w:cs="Arial"/>
          <w:i/>
          <w:sz w:val="22"/>
          <w:szCs w:val="22"/>
        </w:rPr>
        <w:t xml:space="preserve"> </w:t>
      </w:r>
    </w:p>
    <w:p w:rsidR="002C63C7" w:rsidRPr="00C36A5A" w:rsidRDefault="002C63C7" w:rsidP="002C63C7">
      <w:pPr>
        <w:ind w:left="851" w:right="902"/>
        <w:jc w:val="both"/>
        <w:rPr>
          <w:rFonts w:ascii="Palatino Linotype" w:hAnsi="Palatino Linotype" w:cs="Arial"/>
          <w:b/>
          <w:i/>
          <w:sz w:val="22"/>
          <w:szCs w:val="22"/>
        </w:rPr>
      </w:pPr>
    </w:p>
    <w:p w:rsidR="002C63C7" w:rsidRPr="00C36A5A" w:rsidRDefault="002C63C7" w:rsidP="002C63C7">
      <w:pPr>
        <w:ind w:left="851" w:right="902"/>
        <w:jc w:val="both"/>
        <w:rPr>
          <w:rFonts w:ascii="Palatino Linotype" w:hAnsi="Palatino Linotype" w:cs="Arial"/>
          <w:i/>
          <w:sz w:val="22"/>
          <w:szCs w:val="22"/>
        </w:rPr>
      </w:pPr>
      <w:r w:rsidRPr="00C36A5A">
        <w:rPr>
          <w:rFonts w:ascii="Palatino Linotype" w:hAnsi="Palatino Linotype" w:cs="Arial"/>
          <w:b/>
          <w:i/>
          <w:sz w:val="22"/>
          <w:szCs w:val="22"/>
        </w:rPr>
        <w:t>OBJETIVO:</w:t>
      </w:r>
      <w:r w:rsidRPr="00C36A5A">
        <w:rPr>
          <w:rFonts w:ascii="Palatino Linotype" w:hAnsi="Palatino Linotype" w:cs="Arial"/>
          <w:i/>
          <w:sz w:val="22"/>
          <w:szCs w:val="22"/>
        </w:rPr>
        <w:t xml:space="preserve"> </w:t>
      </w:r>
    </w:p>
    <w:p w:rsidR="002C63C7" w:rsidRPr="00C36A5A" w:rsidRDefault="002C63C7" w:rsidP="002C63C7">
      <w:pPr>
        <w:ind w:left="851" w:right="902"/>
        <w:jc w:val="both"/>
        <w:rPr>
          <w:rFonts w:ascii="Palatino Linotype" w:hAnsi="Palatino Linotype" w:cs="Arial"/>
          <w:i/>
          <w:sz w:val="22"/>
          <w:szCs w:val="22"/>
        </w:rPr>
      </w:pPr>
      <w:r w:rsidRPr="00C36A5A">
        <w:rPr>
          <w:rFonts w:ascii="Palatino Linotype" w:hAnsi="Palatino Linotype" w:cs="Arial"/>
          <w:i/>
          <w:sz w:val="22"/>
          <w:szCs w:val="22"/>
        </w:rPr>
        <w:t xml:space="preserve">Llevar a cabo las acciones de selección, ingreso contratación, inducción, integración, registro y control, capacitación y desarrollo del personal adscrito a la universidad, además de difundir sus obligaciones y derechos, y establecer los mecanismos necesarios para el pago oportuno de sus remuneraciones, con base en los lineamientos establecidos en la materia, así como adquirir, almacenar y suministrar oportunamente </w:t>
      </w:r>
      <w:r w:rsidRPr="00C36A5A">
        <w:rPr>
          <w:rFonts w:ascii="Palatino Linotype" w:hAnsi="Palatino Linotype" w:cs="Arial"/>
          <w:b/>
          <w:i/>
          <w:sz w:val="22"/>
          <w:szCs w:val="22"/>
        </w:rPr>
        <w:t>los recursos materiales y ser vicios ge erales necesarios para el funcionamiento de las unidades administrativas del organismo</w:t>
      </w:r>
      <w:r w:rsidRPr="00C36A5A">
        <w:rPr>
          <w:rFonts w:ascii="Palatino Linotype" w:hAnsi="Palatino Linotype" w:cs="Arial"/>
          <w:i/>
          <w:sz w:val="22"/>
          <w:szCs w:val="22"/>
        </w:rPr>
        <w:t xml:space="preserve">. </w:t>
      </w:r>
    </w:p>
    <w:p w:rsidR="002C63C7" w:rsidRPr="00C36A5A" w:rsidRDefault="002C63C7" w:rsidP="002C63C7">
      <w:pPr>
        <w:ind w:left="851" w:right="902"/>
        <w:jc w:val="both"/>
        <w:rPr>
          <w:rFonts w:ascii="Palatino Linotype" w:hAnsi="Palatino Linotype" w:cs="Arial"/>
          <w:i/>
          <w:sz w:val="22"/>
          <w:szCs w:val="22"/>
        </w:rPr>
      </w:pPr>
    </w:p>
    <w:p w:rsidR="002C63C7" w:rsidRPr="00C36A5A" w:rsidRDefault="002C63C7" w:rsidP="002C63C7">
      <w:pPr>
        <w:ind w:left="851" w:right="902"/>
        <w:jc w:val="both"/>
        <w:rPr>
          <w:rFonts w:ascii="Palatino Linotype" w:hAnsi="Palatino Linotype" w:cs="Arial"/>
          <w:i/>
          <w:sz w:val="22"/>
          <w:szCs w:val="22"/>
        </w:rPr>
      </w:pPr>
      <w:r w:rsidRPr="00C36A5A">
        <w:rPr>
          <w:rFonts w:ascii="Palatino Linotype" w:hAnsi="Palatino Linotype" w:cs="Arial"/>
          <w:b/>
          <w:i/>
          <w:sz w:val="22"/>
          <w:szCs w:val="22"/>
        </w:rPr>
        <w:t>FUNCIONES:</w:t>
      </w:r>
      <w:r w:rsidRPr="00C36A5A">
        <w:rPr>
          <w:rFonts w:ascii="Palatino Linotype" w:hAnsi="Palatino Linotype" w:cs="Arial"/>
          <w:i/>
          <w:sz w:val="22"/>
          <w:szCs w:val="22"/>
        </w:rPr>
        <w:t xml:space="preserve"> </w:t>
      </w:r>
    </w:p>
    <w:p w:rsidR="002C63C7" w:rsidRPr="00C36A5A" w:rsidRDefault="002C63C7" w:rsidP="002C63C7">
      <w:pPr>
        <w:pStyle w:val="Prrafodelista"/>
        <w:numPr>
          <w:ilvl w:val="0"/>
          <w:numId w:val="6"/>
        </w:numPr>
        <w:ind w:right="902"/>
        <w:contextualSpacing w:val="0"/>
        <w:jc w:val="both"/>
        <w:rPr>
          <w:rFonts w:ascii="Palatino Linotype" w:hAnsi="Palatino Linotype" w:cs="Arial"/>
          <w:i/>
          <w:sz w:val="22"/>
          <w:szCs w:val="22"/>
        </w:rPr>
      </w:pPr>
      <w:r w:rsidRPr="00C36A5A">
        <w:rPr>
          <w:rFonts w:ascii="Palatino Linotype" w:hAnsi="Palatino Linotype" w:cs="Arial"/>
          <w:b/>
          <w:i/>
          <w:sz w:val="22"/>
          <w:szCs w:val="22"/>
        </w:rPr>
        <w:t>Llevar el control de la aplicación del ejercicio presupuestal del gasto corriente por concepto de servicios personales y gasto operativo, derivados del funcionamiento de la Universidad</w:t>
      </w:r>
      <w:r w:rsidRPr="00C36A5A">
        <w:rPr>
          <w:rFonts w:ascii="Palatino Linotype" w:hAnsi="Palatino Linotype" w:cs="Arial"/>
          <w:i/>
          <w:sz w:val="22"/>
          <w:szCs w:val="22"/>
        </w:rPr>
        <w:t xml:space="preserve">. </w:t>
      </w:r>
    </w:p>
    <w:p w:rsidR="002C63C7" w:rsidRPr="00C36A5A" w:rsidRDefault="002C63C7" w:rsidP="002C63C7">
      <w:pPr>
        <w:pStyle w:val="Prrafodelista"/>
        <w:numPr>
          <w:ilvl w:val="0"/>
          <w:numId w:val="6"/>
        </w:numPr>
        <w:ind w:right="902"/>
        <w:contextualSpacing w:val="0"/>
        <w:jc w:val="both"/>
        <w:rPr>
          <w:rFonts w:ascii="Palatino Linotype" w:hAnsi="Palatino Linotype" w:cs="Arial"/>
          <w:i/>
          <w:sz w:val="22"/>
          <w:szCs w:val="22"/>
        </w:rPr>
      </w:pPr>
      <w:r w:rsidRPr="00C36A5A">
        <w:rPr>
          <w:rFonts w:ascii="Palatino Linotype" w:hAnsi="Palatino Linotype" w:cs="Arial"/>
          <w:i/>
          <w:sz w:val="22"/>
          <w:szCs w:val="22"/>
        </w:rPr>
        <w:t xml:space="preserve">Desarrollar programas de inducción para el personal de nuevo ingreso, conjuntamente con las demás unidades administrativas de la Institución educativa. </w:t>
      </w:r>
    </w:p>
    <w:p w:rsidR="002C63C7" w:rsidRPr="00C36A5A" w:rsidRDefault="002C63C7" w:rsidP="002C63C7">
      <w:pPr>
        <w:pStyle w:val="Prrafodelista"/>
        <w:numPr>
          <w:ilvl w:val="0"/>
          <w:numId w:val="6"/>
        </w:numPr>
        <w:ind w:right="902"/>
        <w:contextualSpacing w:val="0"/>
        <w:jc w:val="both"/>
        <w:rPr>
          <w:rFonts w:ascii="Palatino Linotype" w:hAnsi="Palatino Linotype" w:cs="Arial"/>
          <w:i/>
          <w:sz w:val="22"/>
          <w:szCs w:val="22"/>
        </w:rPr>
      </w:pPr>
      <w:r w:rsidRPr="00C36A5A">
        <w:rPr>
          <w:rFonts w:ascii="Palatino Linotype" w:hAnsi="Palatino Linotype" w:cs="Arial"/>
          <w:i/>
          <w:sz w:val="22"/>
          <w:szCs w:val="22"/>
        </w:rPr>
        <w:t xml:space="preserve">Instrumentar y operar los procedimientos para el control de asistencia y puntualidad del personal administrativo y docente del organismo. </w:t>
      </w:r>
    </w:p>
    <w:p w:rsidR="002C63C7" w:rsidRPr="00C36A5A" w:rsidRDefault="002C63C7" w:rsidP="002C63C7">
      <w:pPr>
        <w:pStyle w:val="Prrafodelista"/>
        <w:numPr>
          <w:ilvl w:val="0"/>
          <w:numId w:val="6"/>
        </w:numPr>
        <w:ind w:right="902"/>
        <w:contextualSpacing w:val="0"/>
        <w:jc w:val="both"/>
        <w:rPr>
          <w:rFonts w:ascii="Palatino Linotype" w:hAnsi="Palatino Linotype" w:cs="Arial"/>
          <w:i/>
          <w:sz w:val="22"/>
          <w:szCs w:val="22"/>
        </w:rPr>
      </w:pPr>
      <w:r w:rsidRPr="00C36A5A">
        <w:rPr>
          <w:rFonts w:ascii="Palatino Linotype" w:hAnsi="Palatino Linotype" w:cs="Arial"/>
          <w:i/>
          <w:sz w:val="22"/>
          <w:szCs w:val="22"/>
        </w:rPr>
        <w:lastRenderedPageBreak/>
        <w:t xml:space="preserve">Integrar y mantener actualizadas las plantillas, inventarios, nominas, tabuladores y expedientes del personal de la Universidad. </w:t>
      </w:r>
    </w:p>
    <w:p w:rsidR="002C63C7" w:rsidRPr="00C36A5A" w:rsidRDefault="002C63C7" w:rsidP="002C63C7">
      <w:pPr>
        <w:pStyle w:val="Prrafodelista"/>
        <w:numPr>
          <w:ilvl w:val="0"/>
          <w:numId w:val="6"/>
        </w:numPr>
        <w:ind w:right="902"/>
        <w:contextualSpacing w:val="0"/>
        <w:jc w:val="both"/>
        <w:rPr>
          <w:rFonts w:ascii="Palatino Linotype" w:hAnsi="Palatino Linotype" w:cs="Arial"/>
          <w:i/>
          <w:sz w:val="22"/>
          <w:szCs w:val="22"/>
        </w:rPr>
      </w:pPr>
      <w:r w:rsidRPr="00C36A5A">
        <w:rPr>
          <w:rFonts w:ascii="Palatino Linotype" w:hAnsi="Palatino Linotype" w:cs="Arial"/>
          <w:i/>
          <w:sz w:val="22"/>
          <w:szCs w:val="22"/>
        </w:rPr>
        <w:t xml:space="preserve">Expedir, con carácter de oficial, las constancias de nombramientos, hojas de servicios, credenciales y demás documentos que acrediten la relación laboral entre la Institución educativa y el personal. </w:t>
      </w:r>
    </w:p>
    <w:p w:rsidR="002C63C7" w:rsidRPr="00C36A5A" w:rsidRDefault="002C63C7" w:rsidP="002C63C7">
      <w:pPr>
        <w:pStyle w:val="Prrafodelista"/>
        <w:numPr>
          <w:ilvl w:val="0"/>
          <w:numId w:val="6"/>
        </w:numPr>
        <w:ind w:right="902"/>
        <w:contextualSpacing w:val="0"/>
        <w:jc w:val="both"/>
        <w:rPr>
          <w:rFonts w:ascii="Palatino Linotype" w:hAnsi="Palatino Linotype" w:cs="Arial"/>
          <w:i/>
          <w:sz w:val="22"/>
          <w:szCs w:val="22"/>
        </w:rPr>
      </w:pPr>
      <w:r w:rsidRPr="00C36A5A">
        <w:rPr>
          <w:rFonts w:ascii="Palatino Linotype" w:hAnsi="Palatino Linotype" w:cs="Arial"/>
          <w:i/>
          <w:sz w:val="22"/>
          <w:szCs w:val="22"/>
        </w:rPr>
        <w:t xml:space="preserve">Llevar el registro y control de nombramientos, protestas de cargo, ascensos, licencias, altas, contrataciones, bajas, cambios de adscripción y de plazas, así como realizar los trámites respectivos ante el Instituto de Seguridad Social del Estado de México y Municipios. </w:t>
      </w:r>
    </w:p>
    <w:p w:rsidR="002C63C7" w:rsidRPr="00C36A5A" w:rsidRDefault="002C63C7" w:rsidP="002C63C7">
      <w:pPr>
        <w:pStyle w:val="Prrafodelista"/>
        <w:numPr>
          <w:ilvl w:val="0"/>
          <w:numId w:val="6"/>
        </w:numPr>
        <w:ind w:right="902"/>
        <w:contextualSpacing w:val="0"/>
        <w:jc w:val="both"/>
        <w:rPr>
          <w:rFonts w:ascii="Palatino Linotype" w:hAnsi="Palatino Linotype" w:cs="Arial"/>
          <w:b/>
          <w:i/>
          <w:sz w:val="22"/>
          <w:szCs w:val="22"/>
        </w:rPr>
      </w:pPr>
      <w:r w:rsidRPr="00C36A5A">
        <w:rPr>
          <w:rFonts w:ascii="Palatino Linotype" w:hAnsi="Palatino Linotype" w:cs="Arial"/>
          <w:b/>
          <w:i/>
          <w:sz w:val="22"/>
          <w:szCs w:val="22"/>
        </w:rPr>
        <w:t>Elaborar el Programa Anual de Adquisición de Bienes y Contratación de Servicios del organismo y someterlo a la consideración de la Dirección de Administración y Finanzas.</w:t>
      </w:r>
    </w:p>
    <w:p w:rsidR="002C63C7" w:rsidRPr="00C36A5A" w:rsidRDefault="002C63C7" w:rsidP="002C63C7">
      <w:pPr>
        <w:pStyle w:val="Prrafodelista"/>
        <w:numPr>
          <w:ilvl w:val="0"/>
          <w:numId w:val="6"/>
        </w:numPr>
        <w:ind w:right="902"/>
        <w:contextualSpacing w:val="0"/>
        <w:jc w:val="both"/>
        <w:rPr>
          <w:rFonts w:ascii="Palatino Linotype" w:hAnsi="Palatino Linotype" w:cs="Arial"/>
          <w:i/>
          <w:sz w:val="22"/>
          <w:szCs w:val="22"/>
        </w:rPr>
      </w:pPr>
      <w:r w:rsidRPr="00C36A5A">
        <w:rPr>
          <w:rFonts w:ascii="Palatino Linotype" w:hAnsi="Palatino Linotype" w:cs="Arial"/>
          <w:i/>
          <w:sz w:val="22"/>
          <w:szCs w:val="22"/>
        </w:rPr>
        <w:t>Desarrollar y aplicar cuestionarios para la identificación de necesidades de capacitación del personal docente y administrativo de la Universidad, a fin de promover y generar programas de desarrollo y habilidades en el trabajo, que propicien la superación individual en la prestación del servicio público.</w:t>
      </w:r>
    </w:p>
    <w:p w:rsidR="002C63C7" w:rsidRPr="00C36A5A" w:rsidRDefault="002C63C7" w:rsidP="002C63C7">
      <w:pPr>
        <w:pStyle w:val="Prrafodelista"/>
        <w:numPr>
          <w:ilvl w:val="0"/>
          <w:numId w:val="6"/>
        </w:numPr>
        <w:ind w:right="902"/>
        <w:contextualSpacing w:val="0"/>
        <w:jc w:val="both"/>
        <w:rPr>
          <w:rFonts w:ascii="Palatino Linotype" w:hAnsi="Palatino Linotype" w:cs="Arial"/>
          <w:i/>
          <w:sz w:val="22"/>
          <w:szCs w:val="22"/>
        </w:rPr>
      </w:pPr>
      <w:r w:rsidRPr="00C36A5A">
        <w:rPr>
          <w:rFonts w:ascii="Palatino Linotype" w:hAnsi="Palatino Linotype" w:cs="Arial"/>
          <w:i/>
          <w:sz w:val="22"/>
          <w:szCs w:val="22"/>
        </w:rPr>
        <w:t>Diseñar y operara los procedimientos para la adquisición y el suministro adecuado y oportuno de bienes a las unidades administrativas de la Institución.</w:t>
      </w:r>
    </w:p>
    <w:p w:rsidR="002C63C7" w:rsidRPr="00C36A5A" w:rsidRDefault="002C63C7" w:rsidP="002C63C7">
      <w:pPr>
        <w:pStyle w:val="Prrafodelista"/>
        <w:numPr>
          <w:ilvl w:val="0"/>
          <w:numId w:val="6"/>
        </w:numPr>
        <w:ind w:right="902"/>
        <w:contextualSpacing w:val="0"/>
        <w:jc w:val="both"/>
        <w:rPr>
          <w:rFonts w:ascii="Palatino Linotype" w:hAnsi="Palatino Linotype" w:cs="Arial"/>
          <w:b/>
          <w:i/>
          <w:sz w:val="22"/>
          <w:szCs w:val="22"/>
        </w:rPr>
      </w:pPr>
      <w:r w:rsidRPr="00C36A5A">
        <w:rPr>
          <w:rFonts w:ascii="Palatino Linotype" w:hAnsi="Palatino Linotype" w:cs="Arial"/>
          <w:b/>
          <w:i/>
          <w:sz w:val="22"/>
          <w:szCs w:val="22"/>
        </w:rPr>
        <w:t xml:space="preserve">Efectuar las adquisiciones menores de bienes no contempladas en el Programa Anual de Adquisiciones y Contratación de Servicios del organismo, en estricto apego a las disposiciones legales y administrativas que regulan esta acción. </w:t>
      </w:r>
    </w:p>
    <w:p w:rsidR="002C63C7" w:rsidRPr="00C36A5A" w:rsidRDefault="002C63C7" w:rsidP="002C63C7">
      <w:pPr>
        <w:pStyle w:val="Prrafodelista"/>
        <w:numPr>
          <w:ilvl w:val="0"/>
          <w:numId w:val="6"/>
        </w:numPr>
        <w:ind w:right="902"/>
        <w:contextualSpacing w:val="0"/>
        <w:jc w:val="both"/>
        <w:rPr>
          <w:rFonts w:ascii="Palatino Linotype" w:hAnsi="Palatino Linotype" w:cs="Arial"/>
          <w:i/>
          <w:sz w:val="22"/>
          <w:szCs w:val="22"/>
        </w:rPr>
      </w:pPr>
      <w:r w:rsidRPr="00C36A5A">
        <w:rPr>
          <w:rFonts w:ascii="Palatino Linotype" w:hAnsi="Palatino Linotype" w:cs="Arial"/>
          <w:i/>
          <w:sz w:val="22"/>
          <w:szCs w:val="22"/>
        </w:rPr>
        <w:t xml:space="preserve">Expedir las constancias de trabajo que solicite el personal de la Institución educativa. </w:t>
      </w:r>
    </w:p>
    <w:p w:rsidR="002C63C7" w:rsidRPr="00C36A5A" w:rsidRDefault="002C63C7" w:rsidP="002C63C7">
      <w:pPr>
        <w:pStyle w:val="Prrafodelista"/>
        <w:numPr>
          <w:ilvl w:val="0"/>
          <w:numId w:val="6"/>
        </w:numPr>
        <w:ind w:right="902"/>
        <w:contextualSpacing w:val="0"/>
        <w:jc w:val="both"/>
        <w:rPr>
          <w:rFonts w:ascii="Palatino Linotype" w:hAnsi="Palatino Linotype" w:cs="Arial"/>
          <w:i/>
          <w:sz w:val="22"/>
          <w:szCs w:val="22"/>
        </w:rPr>
      </w:pPr>
      <w:r w:rsidRPr="00C36A5A">
        <w:rPr>
          <w:rFonts w:ascii="Palatino Linotype" w:hAnsi="Palatino Linotype" w:cs="Arial"/>
          <w:i/>
          <w:sz w:val="22"/>
          <w:szCs w:val="22"/>
        </w:rPr>
        <w:t xml:space="preserve">Establecer y observar la aplicación de medidas de protección civil, tendientes a prevenir siniestros dentro de las instalaciones del organismo. </w:t>
      </w:r>
    </w:p>
    <w:p w:rsidR="002C63C7" w:rsidRPr="00C36A5A" w:rsidRDefault="002C63C7" w:rsidP="002C63C7">
      <w:pPr>
        <w:pStyle w:val="Prrafodelista"/>
        <w:numPr>
          <w:ilvl w:val="0"/>
          <w:numId w:val="6"/>
        </w:numPr>
        <w:ind w:right="902"/>
        <w:contextualSpacing w:val="0"/>
        <w:jc w:val="both"/>
        <w:rPr>
          <w:rFonts w:ascii="Palatino Linotype" w:hAnsi="Palatino Linotype" w:cs="Arial"/>
          <w:i/>
          <w:sz w:val="22"/>
          <w:szCs w:val="22"/>
        </w:rPr>
      </w:pPr>
      <w:r w:rsidRPr="00C36A5A">
        <w:rPr>
          <w:rFonts w:ascii="Palatino Linotype" w:hAnsi="Palatino Linotype" w:cs="Arial"/>
          <w:i/>
          <w:sz w:val="22"/>
          <w:szCs w:val="22"/>
        </w:rPr>
        <w:t xml:space="preserve">Prestar los servicios de fotocopiado, engargolado. mantenimiento, mensajería, intendencia, vigilancia y demás que requieran las unidas administrativas de la Universidad. </w:t>
      </w:r>
    </w:p>
    <w:p w:rsidR="002C63C7" w:rsidRPr="00C36A5A" w:rsidRDefault="002C63C7" w:rsidP="002C63C7">
      <w:pPr>
        <w:pStyle w:val="Prrafodelista"/>
        <w:numPr>
          <w:ilvl w:val="0"/>
          <w:numId w:val="6"/>
        </w:numPr>
        <w:ind w:right="902"/>
        <w:contextualSpacing w:val="0"/>
        <w:jc w:val="both"/>
        <w:rPr>
          <w:rFonts w:ascii="Palatino Linotype" w:hAnsi="Palatino Linotype" w:cs="Arial"/>
          <w:i/>
          <w:sz w:val="22"/>
          <w:szCs w:val="22"/>
        </w:rPr>
      </w:pPr>
      <w:r w:rsidRPr="00C36A5A">
        <w:rPr>
          <w:rFonts w:ascii="Palatino Linotype" w:hAnsi="Palatino Linotype" w:cs="Arial"/>
          <w:i/>
          <w:sz w:val="22"/>
          <w:szCs w:val="22"/>
        </w:rPr>
        <w:t xml:space="preserve">Recibir, registrar, clasificar, almacenar y suministrar los bienes destinados a satisfacer las necesidades de la Institución. </w:t>
      </w:r>
    </w:p>
    <w:p w:rsidR="002C63C7" w:rsidRPr="00C36A5A" w:rsidRDefault="002C63C7" w:rsidP="002C63C7">
      <w:pPr>
        <w:pStyle w:val="Prrafodelista"/>
        <w:numPr>
          <w:ilvl w:val="0"/>
          <w:numId w:val="6"/>
        </w:numPr>
        <w:ind w:right="902"/>
        <w:contextualSpacing w:val="0"/>
        <w:jc w:val="both"/>
        <w:rPr>
          <w:rFonts w:ascii="Palatino Linotype" w:hAnsi="Palatino Linotype" w:cs="Arial"/>
          <w:i/>
          <w:sz w:val="22"/>
          <w:szCs w:val="22"/>
        </w:rPr>
      </w:pPr>
      <w:r w:rsidRPr="00C36A5A">
        <w:rPr>
          <w:rFonts w:ascii="Palatino Linotype" w:hAnsi="Palatino Linotype" w:cs="Arial"/>
          <w:i/>
          <w:sz w:val="22"/>
          <w:szCs w:val="22"/>
        </w:rPr>
        <w:t xml:space="preserve">Llevar el control de los vehículos propiedad del organismo y participar en el procedimiento administrativo para su asignación, reparación, suministro de combustible y lubricantes, así como tramitar los documentos necesarios para su circulación. </w:t>
      </w:r>
    </w:p>
    <w:p w:rsidR="002C63C7" w:rsidRPr="00C36A5A" w:rsidRDefault="002C63C7" w:rsidP="002C63C7">
      <w:pPr>
        <w:pStyle w:val="Prrafodelista"/>
        <w:numPr>
          <w:ilvl w:val="0"/>
          <w:numId w:val="6"/>
        </w:numPr>
        <w:ind w:right="902"/>
        <w:contextualSpacing w:val="0"/>
        <w:jc w:val="both"/>
        <w:rPr>
          <w:rFonts w:ascii="Palatino Linotype" w:hAnsi="Palatino Linotype" w:cs="Arial"/>
          <w:i/>
          <w:sz w:val="22"/>
          <w:szCs w:val="22"/>
        </w:rPr>
      </w:pPr>
      <w:r w:rsidRPr="00C36A5A">
        <w:rPr>
          <w:rFonts w:ascii="Palatino Linotype" w:hAnsi="Palatino Linotype" w:cs="Arial"/>
          <w:i/>
          <w:sz w:val="22"/>
          <w:szCs w:val="22"/>
        </w:rPr>
        <w:t xml:space="preserve">Aplicar y vigilar el cumplimiento de las disposiciones legales, convenios y contratos que rijan las relaciones entre la Universidad los servidores públicos y prestadores de servicios. </w:t>
      </w:r>
    </w:p>
    <w:p w:rsidR="002C63C7" w:rsidRPr="00C36A5A" w:rsidRDefault="002C63C7" w:rsidP="002C63C7">
      <w:pPr>
        <w:pStyle w:val="Prrafodelista"/>
        <w:numPr>
          <w:ilvl w:val="0"/>
          <w:numId w:val="6"/>
        </w:numPr>
        <w:ind w:right="902"/>
        <w:contextualSpacing w:val="0"/>
        <w:jc w:val="both"/>
        <w:rPr>
          <w:rFonts w:ascii="Palatino Linotype" w:hAnsi="Palatino Linotype" w:cs="Arial"/>
          <w:i/>
          <w:sz w:val="22"/>
          <w:szCs w:val="22"/>
        </w:rPr>
      </w:pPr>
      <w:r w:rsidRPr="00C36A5A">
        <w:rPr>
          <w:rFonts w:ascii="Palatino Linotype" w:hAnsi="Palatino Linotype" w:cs="Arial"/>
          <w:i/>
          <w:sz w:val="22"/>
          <w:szCs w:val="22"/>
        </w:rPr>
        <w:lastRenderedPageBreak/>
        <w:t xml:space="preserve">Designar las sanciones económicas y administrativas a que se haga acreedores los servidores públicos del organismo, con base en Ley de Responsabilidades se los Servidores Públicos del Estado y Municipios, la Ley del Trabajo de los Servidores Públicos del Estado y Municipios y las Condiciones Generales de Trabajo de la Universidad. Participar, conjuntamente con las unidades responsables, en la elaboración de las Condiciones Generales de Trabajo, así como difundirlas y resolver inconformidades del personal docente y administrativo de la Institución educativa. </w:t>
      </w:r>
    </w:p>
    <w:p w:rsidR="002C63C7" w:rsidRPr="00C36A5A" w:rsidRDefault="002C63C7" w:rsidP="002C63C7">
      <w:pPr>
        <w:pStyle w:val="Prrafodelista"/>
        <w:numPr>
          <w:ilvl w:val="0"/>
          <w:numId w:val="6"/>
        </w:numPr>
        <w:ind w:right="902"/>
        <w:contextualSpacing w:val="0"/>
        <w:jc w:val="both"/>
        <w:rPr>
          <w:rFonts w:ascii="Palatino Linotype" w:hAnsi="Palatino Linotype" w:cs="Arial"/>
          <w:i/>
          <w:sz w:val="22"/>
          <w:szCs w:val="22"/>
        </w:rPr>
      </w:pPr>
      <w:r w:rsidRPr="00C36A5A">
        <w:rPr>
          <w:rFonts w:ascii="Palatino Linotype" w:hAnsi="Palatino Linotype" w:cs="Arial"/>
          <w:i/>
          <w:sz w:val="22"/>
          <w:szCs w:val="22"/>
        </w:rPr>
        <w:t xml:space="preserve">Supervisar las funciones y actividades del servicio médico, así como proporcionar el equipo y medicamentos necesarios para su correcto desempeño. </w:t>
      </w:r>
    </w:p>
    <w:p w:rsidR="002C63C7" w:rsidRPr="00C36A5A" w:rsidRDefault="002C63C7" w:rsidP="002C63C7">
      <w:pPr>
        <w:pStyle w:val="Prrafodelista"/>
        <w:numPr>
          <w:ilvl w:val="0"/>
          <w:numId w:val="6"/>
        </w:numPr>
        <w:ind w:right="902"/>
        <w:contextualSpacing w:val="0"/>
        <w:jc w:val="both"/>
        <w:rPr>
          <w:rFonts w:ascii="Palatino Linotype" w:hAnsi="Palatino Linotype" w:cs="Arial"/>
          <w:i/>
          <w:sz w:val="22"/>
          <w:szCs w:val="22"/>
        </w:rPr>
      </w:pPr>
      <w:r w:rsidRPr="00C36A5A">
        <w:rPr>
          <w:rFonts w:ascii="Palatino Linotype" w:hAnsi="Palatino Linotype" w:cs="Arial"/>
          <w:i/>
          <w:sz w:val="22"/>
          <w:szCs w:val="22"/>
        </w:rPr>
        <w:t xml:space="preserve">Verificar y controlar las altas, cambios y bajas de los resguardos de los bienes que tienen asignadas las unidades administrativas del organismo. </w:t>
      </w:r>
    </w:p>
    <w:p w:rsidR="002C63C7" w:rsidRPr="00C36A5A" w:rsidRDefault="002C63C7" w:rsidP="002C63C7">
      <w:pPr>
        <w:pStyle w:val="Prrafodelista"/>
        <w:numPr>
          <w:ilvl w:val="0"/>
          <w:numId w:val="6"/>
        </w:numPr>
        <w:ind w:right="902"/>
        <w:contextualSpacing w:val="0"/>
        <w:jc w:val="both"/>
        <w:rPr>
          <w:rFonts w:ascii="Palatino Linotype" w:hAnsi="Palatino Linotype" w:cs="Arial"/>
          <w:i/>
          <w:sz w:val="22"/>
          <w:szCs w:val="22"/>
        </w:rPr>
      </w:pPr>
      <w:r w:rsidRPr="00C36A5A">
        <w:rPr>
          <w:rFonts w:ascii="Palatino Linotype" w:hAnsi="Palatino Linotype" w:cs="Arial"/>
          <w:i/>
          <w:sz w:val="22"/>
          <w:szCs w:val="22"/>
        </w:rPr>
        <w:t xml:space="preserve">Participar y apoyar en los procedimientos para la entrega-recepción de las unidades administrativas de la Universidad. </w:t>
      </w:r>
    </w:p>
    <w:p w:rsidR="002C63C7" w:rsidRPr="00C36A5A" w:rsidRDefault="002C63C7" w:rsidP="002C63C7">
      <w:pPr>
        <w:pStyle w:val="Prrafodelista"/>
        <w:numPr>
          <w:ilvl w:val="0"/>
          <w:numId w:val="6"/>
        </w:numPr>
        <w:ind w:right="902"/>
        <w:contextualSpacing w:val="0"/>
        <w:jc w:val="both"/>
        <w:rPr>
          <w:rFonts w:ascii="Palatino Linotype" w:hAnsi="Palatino Linotype" w:cs="Arial"/>
          <w:i/>
          <w:sz w:val="22"/>
          <w:szCs w:val="22"/>
        </w:rPr>
      </w:pPr>
      <w:r w:rsidRPr="00C36A5A">
        <w:rPr>
          <w:rFonts w:ascii="Palatino Linotype" w:hAnsi="Palatino Linotype" w:cs="Arial"/>
          <w:i/>
          <w:sz w:val="22"/>
          <w:szCs w:val="22"/>
        </w:rPr>
        <w:t xml:space="preserve">Asesorar a los servidores públicos en la integración de la manifestación de bienes por alta o baja en el servicio, así como en la declaración anual y remitir los documentos a las instancias correspondientes. </w:t>
      </w:r>
    </w:p>
    <w:p w:rsidR="002C63C7" w:rsidRPr="00C36A5A" w:rsidRDefault="002C63C7" w:rsidP="002C63C7">
      <w:pPr>
        <w:pStyle w:val="Prrafodelista"/>
        <w:numPr>
          <w:ilvl w:val="0"/>
          <w:numId w:val="6"/>
        </w:numPr>
        <w:ind w:right="902"/>
        <w:contextualSpacing w:val="0"/>
        <w:jc w:val="both"/>
        <w:rPr>
          <w:rFonts w:ascii="Palatino Linotype" w:hAnsi="Palatino Linotype" w:cs="Arial"/>
          <w:i/>
          <w:sz w:val="22"/>
          <w:szCs w:val="22"/>
        </w:rPr>
      </w:pPr>
      <w:r w:rsidRPr="00C36A5A">
        <w:rPr>
          <w:rFonts w:ascii="Palatino Linotype" w:hAnsi="Palatino Linotype" w:cs="Arial"/>
          <w:i/>
          <w:sz w:val="22"/>
          <w:szCs w:val="22"/>
        </w:rPr>
        <w:t xml:space="preserve">Aplicar las normas, lineamientos, programas y procedimientos generales que permitan consolidar y operar adecuadamente el sistema de control/ patrimonial. </w:t>
      </w:r>
    </w:p>
    <w:p w:rsidR="002C63C7" w:rsidRPr="00C36A5A" w:rsidRDefault="002C63C7" w:rsidP="002C63C7">
      <w:pPr>
        <w:pStyle w:val="Prrafodelista"/>
        <w:numPr>
          <w:ilvl w:val="0"/>
          <w:numId w:val="6"/>
        </w:numPr>
        <w:ind w:right="902"/>
        <w:contextualSpacing w:val="0"/>
        <w:jc w:val="both"/>
        <w:rPr>
          <w:rFonts w:ascii="Palatino Linotype" w:hAnsi="Palatino Linotype" w:cs="Arial"/>
          <w:i/>
          <w:sz w:val="22"/>
          <w:szCs w:val="22"/>
        </w:rPr>
      </w:pPr>
      <w:r w:rsidRPr="00C36A5A">
        <w:rPr>
          <w:rFonts w:ascii="Palatino Linotype" w:hAnsi="Palatino Linotype" w:cs="Arial"/>
          <w:i/>
          <w:sz w:val="22"/>
          <w:szCs w:val="22"/>
        </w:rPr>
        <w:t xml:space="preserve">Definir e implantar las políticas y procedimientos para la contratación y renovación de arrendamiento de inmuebles. </w:t>
      </w:r>
    </w:p>
    <w:p w:rsidR="002C63C7" w:rsidRPr="00C36A5A" w:rsidRDefault="002C63C7" w:rsidP="002C63C7">
      <w:pPr>
        <w:pStyle w:val="Prrafodelista"/>
        <w:numPr>
          <w:ilvl w:val="0"/>
          <w:numId w:val="6"/>
        </w:numPr>
        <w:ind w:right="902"/>
        <w:contextualSpacing w:val="0"/>
        <w:jc w:val="both"/>
        <w:rPr>
          <w:rFonts w:ascii="Palatino Linotype" w:hAnsi="Palatino Linotype" w:cs="Arial"/>
          <w:i/>
          <w:sz w:val="22"/>
          <w:szCs w:val="22"/>
        </w:rPr>
      </w:pPr>
      <w:r w:rsidRPr="00C36A5A">
        <w:rPr>
          <w:rFonts w:ascii="Palatino Linotype" w:hAnsi="Palatino Linotype" w:cs="Arial"/>
          <w:i/>
          <w:sz w:val="22"/>
          <w:szCs w:val="22"/>
        </w:rPr>
        <w:t xml:space="preserve">Llevar el control y seguimiento de la estructuración y funcionamiento del programa de administración de finanzas del organismo. </w:t>
      </w:r>
    </w:p>
    <w:p w:rsidR="002C63C7" w:rsidRPr="00C36A5A" w:rsidRDefault="002C63C7" w:rsidP="002C63C7">
      <w:pPr>
        <w:pStyle w:val="Prrafodelista"/>
        <w:numPr>
          <w:ilvl w:val="0"/>
          <w:numId w:val="6"/>
        </w:numPr>
        <w:ind w:right="902"/>
        <w:contextualSpacing w:val="0"/>
        <w:jc w:val="both"/>
        <w:rPr>
          <w:rFonts w:ascii="Palatino Linotype" w:hAnsi="Palatino Linotype" w:cs="Arial"/>
          <w:i/>
          <w:sz w:val="22"/>
          <w:szCs w:val="22"/>
        </w:rPr>
      </w:pPr>
      <w:r w:rsidRPr="00C36A5A">
        <w:rPr>
          <w:rFonts w:ascii="Palatino Linotype" w:hAnsi="Palatino Linotype" w:cs="Arial"/>
          <w:i/>
          <w:sz w:val="22"/>
          <w:szCs w:val="22"/>
        </w:rPr>
        <w:t xml:space="preserve">Elaborar y establecer los mecanismos y procedimientos con las áreas correspondientes para la regulación, uso, conservación, aseguramiento y control de los bienes muebles propiedad de la Institución educativa, así corno actualizar permanentemente los sistemas automatizados de control patrimonial. </w:t>
      </w:r>
    </w:p>
    <w:p w:rsidR="002C63C7" w:rsidRPr="00C36A5A" w:rsidRDefault="002C63C7" w:rsidP="002C63C7">
      <w:pPr>
        <w:pStyle w:val="Prrafodelista"/>
        <w:numPr>
          <w:ilvl w:val="0"/>
          <w:numId w:val="6"/>
        </w:numPr>
        <w:ind w:right="902"/>
        <w:contextualSpacing w:val="0"/>
        <w:jc w:val="both"/>
        <w:rPr>
          <w:rFonts w:ascii="Palatino Linotype" w:hAnsi="Palatino Linotype" w:cs="Arial"/>
          <w:b/>
          <w:i/>
          <w:sz w:val="22"/>
          <w:szCs w:val="22"/>
        </w:rPr>
      </w:pPr>
      <w:r w:rsidRPr="00C36A5A">
        <w:rPr>
          <w:rFonts w:ascii="Palatino Linotype" w:hAnsi="Palatino Linotype" w:cs="Arial"/>
          <w:b/>
          <w:i/>
          <w:sz w:val="22"/>
          <w:szCs w:val="22"/>
        </w:rPr>
        <w:t xml:space="preserve">Desarrollar y verificar el cumplimiento de criterios para el óptimo uso de la infraestructura inmobiliaria, tanto para la instalación de oficinas como para espacios destinados al apoyo de actividades del organismo. </w:t>
      </w:r>
    </w:p>
    <w:p w:rsidR="002C63C7" w:rsidRPr="00C36A5A" w:rsidRDefault="002C63C7" w:rsidP="002C63C7">
      <w:pPr>
        <w:pStyle w:val="Prrafodelista"/>
        <w:numPr>
          <w:ilvl w:val="0"/>
          <w:numId w:val="6"/>
        </w:numPr>
        <w:ind w:right="902"/>
        <w:contextualSpacing w:val="0"/>
        <w:jc w:val="both"/>
        <w:rPr>
          <w:rFonts w:ascii="Palatino Linotype" w:hAnsi="Palatino Linotype" w:cs="Arial"/>
          <w:b/>
          <w:i/>
          <w:sz w:val="22"/>
          <w:szCs w:val="22"/>
        </w:rPr>
      </w:pPr>
      <w:r w:rsidRPr="00C36A5A">
        <w:rPr>
          <w:rFonts w:ascii="Palatino Linotype" w:hAnsi="Palatino Linotype" w:cs="Arial"/>
          <w:b/>
          <w:i/>
          <w:sz w:val="22"/>
          <w:szCs w:val="22"/>
        </w:rPr>
        <w:t xml:space="preserve">Participar como Secretario Ejecutivo en el Comité de Adquisiciones, para la enajenación, arrendamiento y contratación de servicios que solicite la Universidad. </w:t>
      </w:r>
    </w:p>
    <w:p w:rsidR="002C63C7" w:rsidRPr="00C36A5A" w:rsidRDefault="002C63C7" w:rsidP="002C63C7">
      <w:pPr>
        <w:pStyle w:val="Prrafodelista"/>
        <w:numPr>
          <w:ilvl w:val="0"/>
          <w:numId w:val="6"/>
        </w:numPr>
        <w:ind w:right="902"/>
        <w:contextualSpacing w:val="0"/>
        <w:jc w:val="both"/>
        <w:rPr>
          <w:rFonts w:ascii="Palatino Linotype" w:hAnsi="Palatino Linotype" w:cs="Arial"/>
          <w:i/>
          <w:sz w:val="22"/>
          <w:szCs w:val="22"/>
        </w:rPr>
      </w:pPr>
      <w:r w:rsidRPr="00C36A5A">
        <w:rPr>
          <w:rFonts w:ascii="Palatino Linotype" w:hAnsi="Palatino Linotype" w:cs="Arial"/>
          <w:i/>
          <w:sz w:val="22"/>
          <w:szCs w:val="22"/>
        </w:rPr>
        <w:lastRenderedPageBreak/>
        <w:t xml:space="preserve">Diseñar programas para la conservación y mantenimiento de los bienes del organismo, así como mantener actualizadas las pólizas. Colaborar en la preparación de las sesiones de la H. Junta Directiva, así como elaborar los informes para tal fin y dar seguimiento a los acuerdos que se generen en las sesiones. </w:t>
      </w:r>
    </w:p>
    <w:p w:rsidR="002C63C7" w:rsidRPr="00C36A5A" w:rsidRDefault="002C63C7" w:rsidP="002C63C7">
      <w:pPr>
        <w:pStyle w:val="Prrafodelista"/>
        <w:numPr>
          <w:ilvl w:val="0"/>
          <w:numId w:val="6"/>
        </w:numPr>
        <w:ind w:right="902"/>
        <w:contextualSpacing w:val="0"/>
        <w:jc w:val="both"/>
        <w:rPr>
          <w:rFonts w:ascii="Palatino Linotype" w:hAnsi="Palatino Linotype" w:cs="Arial"/>
          <w:i/>
          <w:sz w:val="22"/>
          <w:szCs w:val="22"/>
        </w:rPr>
      </w:pPr>
      <w:r w:rsidRPr="00C36A5A">
        <w:rPr>
          <w:rFonts w:ascii="Palatino Linotype" w:hAnsi="Palatino Linotype" w:cs="Arial"/>
          <w:i/>
          <w:sz w:val="22"/>
          <w:szCs w:val="22"/>
        </w:rPr>
        <w:t xml:space="preserve">Contribuir con la adecuada aplicación de los procedimientos e instructivos para el mantenimiento y mejora del Sistema de Gestión de Calidad de la Universidad. </w:t>
      </w:r>
    </w:p>
    <w:p w:rsidR="002C63C7" w:rsidRPr="00C36A5A" w:rsidRDefault="002C63C7" w:rsidP="002C63C7">
      <w:pPr>
        <w:pStyle w:val="Prrafodelista"/>
        <w:numPr>
          <w:ilvl w:val="0"/>
          <w:numId w:val="6"/>
        </w:numPr>
        <w:ind w:right="902"/>
        <w:contextualSpacing w:val="0"/>
        <w:jc w:val="both"/>
        <w:rPr>
          <w:rFonts w:ascii="Palatino Linotype" w:hAnsi="Palatino Linotype" w:cs="Arial"/>
          <w:i/>
          <w:sz w:val="22"/>
          <w:szCs w:val="22"/>
        </w:rPr>
      </w:pPr>
      <w:r w:rsidRPr="00C36A5A">
        <w:rPr>
          <w:rFonts w:ascii="Palatino Linotype" w:hAnsi="Palatino Linotype" w:cs="Arial"/>
          <w:i/>
          <w:sz w:val="22"/>
          <w:szCs w:val="22"/>
        </w:rPr>
        <w:t>Desarrollar las demás funciones inherentes al área de su competencia.” (sic)</w:t>
      </w:r>
    </w:p>
    <w:p w:rsidR="002C63C7" w:rsidRPr="00C36A5A" w:rsidRDefault="002C63C7" w:rsidP="002C63C7">
      <w:pPr>
        <w:spacing w:before="240" w:after="240" w:line="360" w:lineRule="auto"/>
        <w:jc w:val="both"/>
        <w:rPr>
          <w:rFonts w:ascii="Palatino Linotype" w:hAnsi="Palatino Linotype"/>
        </w:rPr>
      </w:pPr>
      <w:r w:rsidRPr="00C36A5A">
        <w:rPr>
          <w:rFonts w:ascii="Palatino Linotype" w:hAnsi="Palatino Linotype"/>
        </w:rPr>
        <w:t xml:space="preserve">De lo anterior, se puede advertir que efectivamente de las atribuciones señaladas en el Manual General de Organización del </w:t>
      </w:r>
      <w:r w:rsidRPr="00C36A5A">
        <w:rPr>
          <w:rFonts w:ascii="Palatino Linotype" w:hAnsi="Palatino Linotype"/>
          <w:b/>
        </w:rPr>
        <w:t xml:space="preserve">SUJETO OBLIGADO </w:t>
      </w:r>
      <w:r w:rsidRPr="00C36A5A">
        <w:rPr>
          <w:rFonts w:ascii="Palatino Linotype" w:hAnsi="Palatino Linotype"/>
        </w:rPr>
        <w:t xml:space="preserve">no se advierte alguna que faculte a dichas áreas o a alguna otra a contar con la información solicitada, lo </w:t>
      </w:r>
      <w:r w:rsidRPr="00C36A5A">
        <w:rPr>
          <w:rFonts w:ascii="Palatino Linotype" w:hAnsi="Palatino Linotype" w:cs="Arial"/>
          <w:lang w:val="es-ES_tradnl"/>
        </w:rPr>
        <w:t xml:space="preserve">que, a su vez constituye un hecho negativo, pues lo solicitado </w:t>
      </w:r>
      <w:r w:rsidRPr="00C36A5A">
        <w:rPr>
          <w:rFonts w:ascii="Palatino Linotype" w:hAnsi="Palatino Linotype" w:cs="Arial"/>
          <w:b/>
          <w:lang w:val="es-ES_tradnl"/>
        </w:rPr>
        <w:t>no puede fácticamente obrar en los archivos del SUJETO OBLIGADO</w:t>
      </w:r>
      <w:r w:rsidRPr="00C36A5A">
        <w:rPr>
          <w:rFonts w:ascii="Palatino Linotype" w:hAnsi="Palatino Linotype" w:cs="Arial"/>
          <w:lang w:val="es-ES_tradnl"/>
        </w:rPr>
        <w:t xml:space="preserve">. </w:t>
      </w:r>
    </w:p>
    <w:p w:rsidR="002C63C7" w:rsidRPr="00C36A5A" w:rsidRDefault="002C63C7" w:rsidP="002C63C7">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C36A5A">
        <w:rPr>
          <w:rFonts w:ascii="Palatino Linotype" w:hAnsi="Palatino Linotype" w:cs="Arial"/>
        </w:rPr>
        <w:t>En ese orden de ideas, de conformidad con lo establecido en el artículo 12 de la Ley de Transparencia y Acceso a la Información Pública del Estado de México y Municipios los Sujetos Obligados sólo proporcionarán</w:t>
      </w:r>
      <w:r w:rsidR="00C834AE" w:rsidRPr="00C36A5A">
        <w:rPr>
          <w:rFonts w:ascii="Palatino Linotype" w:hAnsi="Palatino Linotype" w:cs="Arial"/>
        </w:rPr>
        <w:t xml:space="preserve"> la información que obre</w:t>
      </w:r>
      <w:r w:rsidRPr="00C36A5A">
        <w:rPr>
          <w:rFonts w:ascii="Palatino Linotype" w:hAnsi="Palatino Linotype" w:cs="Arial"/>
        </w:rPr>
        <w:t xml:space="preserve"> en sus archivos, lo que a </w:t>
      </w:r>
      <w:r w:rsidR="006D63B6" w:rsidRPr="00C36A5A">
        <w:rPr>
          <w:rFonts w:ascii="Palatino Linotype" w:hAnsi="Palatino Linotype" w:cs="Arial"/>
        </w:rPr>
        <w:t>“</w:t>
      </w:r>
      <w:r w:rsidR="006D63B6" w:rsidRPr="00C36A5A">
        <w:rPr>
          <w:rFonts w:ascii="Palatino Linotype" w:hAnsi="Palatino Linotype" w:cs="Arial"/>
          <w:i/>
        </w:rPr>
        <w:t>contrario sensu</w:t>
      </w:r>
      <w:r w:rsidR="006D63B6" w:rsidRPr="00C36A5A">
        <w:rPr>
          <w:rFonts w:ascii="Palatino Linotype" w:hAnsi="Palatino Linotype" w:cs="Arial"/>
        </w:rPr>
        <w:t>”</w:t>
      </w:r>
      <w:r w:rsidR="006D63B6" w:rsidRPr="00C36A5A">
        <w:rPr>
          <w:rStyle w:val="Refdenotaalpie"/>
          <w:rFonts w:ascii="Palatino Linotype" w:hAnsi="Palatino Linotype" w:cs="Arial"/>
        </w:rPr>
        <w:footnoteReference w:id="2"/>
      </w:r>
      <w:r w:rsidR="006D63B6" w:rsidRPr="00C36A5A">
        <w:rPr>
          <w:rFonts w:ascii="Palatino Linotype" w:hAnsi="Palatino Linotype" w:cs="Arial"/>
        </w:rPr>
        <w:t xml:space="preserve"> </w:t>
      </w:r>
      <w:r w:rsidRPr="00C36A5A">
        <w:rPr>
          <w:rFonts w:ascii="Palatino Linotype" w:hAnsi="Palatino Linotype" w:cs="Arial"/>
        </w:rPr>
        <w:t xml:space="preserve">significa que no están obligados a proporcionar lo que no obre en </w:t>
      </w:r>
      <w:r w:rsidR="00C834AE" w:rsidRPr="00C36A5A">
        <w:rPr>
          <w:rFonts w:ascii="Palatino Linotype" w:hAnsi="Palatino Linotype" w:cs="Arial"/>
        </w:rPr>
        <w:t>los mismos</w:t>
      </w:r>
      <w:r w:rsidRPr="00C36A5A">
        <w:rPr>
          <w:rFonts w:ascii="Palatino Linotype" w:hAnsi="Palatino Linotype" w:cs="Arial"/>
        </w:rPr>
        <w:t xml:space="preserve">; razón por la cual, al haber manifestado </w:t>
      </w:r>
      <w:r w:rsidRPr="00C36A5A">
        <w:rPr>
          <w:rFonts w:ascii="Palatino Linotype" w:hAnsi="Palatino Linotype" w:cs="Arial"/>
          <w:b/>
        </w:rPr>
        <w:t xml:space="preserve">EL SUJETO OBLIGADO </w:t>
      </w:r>
      <w:r w:rsidRPr="00C36A5A">
        <w:rPr>
          <w:rFonts w:ascii="Palatino Linotype" w:hAnsi="Palatino Linotype" w:cs="Arial"/>
        </w:rPr>
        <w:t xml:space="preserve">mediantes sus respuestas, Informe Justificado y alcance al mismo que las unidades administrativas que lo integran no están facultadas para realizar obras o construcciones y que de ahí deriva el impedimento para poder entender las solicitudes de información es por lo que, se considera que su repuesta va en sentido negativo, al no ser la Universidad quien realiza las obras o construcciones que amplían, modifican o reparan </w:t>
      </w:r>
      <w:r w:rsidRPr="00C36A5A">
        <w:rPr>
          <w:rFonts w:ascii="Palatino Linotype" w:hAnsi="Palatino Linotype" w:cs="Arial"/>
        </w:rPr>
        <w:lastRenderedPageBreak/>
        <w:t>la infraestructura de dicha Casa de estudios.</w:t>
      </w:r>
    </w:p>
    <w:p w:rsidR="002C63C7" w:rsidRPr="00C36A5A" w:rsidRDefault="002C63C7" w:rsidP="002C63C7">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C36A5A">
        <w:rPr>
          <w:rFonts w:ascii="Palatino Linotype" w:hAnsi="Palatino Linotype" w:cs="Arial"/>
        </w:rPr>
        <w:t>Destacando que, el Pleno de este Organismo Garante, ha sostenido que ante la presencia de un hecho negativo, resultaría innecesaria una declaratoria de inexistencia en términos de 19, 169 y 170 de la Ley de Transparencia y Acceso a la Información Pública del Estado de México y Municipios, y ante un hecho negativo resulta aplicable la siguiente tesis:</w:t>
      </w:r>
    </w:p>
    <w:p w:rsidR="002C63C7" w:rsidRPr="00C36A5A" w:rsidRDefault="002C63C7" w:rsidP="002C63C7">
      <w:pPr>
        <w:widowControl w:val="0"/>
        <w:autoSpaceDE w:val="0"/>
        <w:autoSpaceDN w:val="0"/>
        <w:adjustRightInd w:val="0"/>
        <w:ind w:left="709" w:right="757"/>
        <w:jc w:val="both"/>
        <w:rPr>
          <w:rFonts w:ascii="Palatino Linotype" w:hAnsi="Palatino Linotype" w:cs="Arial"/>
          <w:i/>
          <w:sz w:val="22"/>
        </w:rPr>
      </w:pPr>
      <w:r w:rsidRPr="00C36A5A">
        <w:rPr>
          <w:rFonts w:ascii="Palatino Linotype" w:hAnsi="Palatino Linotype" w:cs="Arial"/>
          <w:b/>
          <w:i/>
          <w:sz w:val="22"/>
        </w:rPr>
        <w:t xml:space="preserve">“HECHOS NEGATIVOS, NO SON SUSCEPTIBLES DE DEMOSTRACIÓN. </w:t>
      </w:r>
      <w:r w:rsidRPr="00C36A5A">
        <w:rPr>
          <w:rFonts w:ascii="Palatino Linotype" w:hAnsi="Palatino Linotype" w:cs="Arial"/>
          <w:i/>
          <w:sz w:val="22"/>
        </w:rPr>
        <w:t>Tratándose de un hecho negativo, el Juez no tiene por que invocar prueba alguna de la que se desprenda, ya que es bien sabido que esta clase de hechos no son susceptibles de demostración.</w:t>
      </w:r>
    </w:p>
    <w:p w:rsidR="002C63C7" w:rsidRPr="00C36A5A" w:rsidRDefault="002C63C7" w:rsidP="002C63C7">
      <w:pPr>
        <w:widowControl w:val="0"/>
        <w:autoSpaceDE w:val="0"/>
        <w:autoSpaceDN w:val="0"/>
        <w:adjustRightInd w:val="0"/>
        <w:ind w:left="709" w:right="757"/>
        <w:jc w:val="both"/>
        <w:rPr>
          <w:rFonts w:ascii="Palatino Linotype" w:hAnsi="Palatino Linotype" w:cs="Arial"/>
          <w:i/>
          <w:sz w:val="22"/>
        </w:rPr>
      </w:pPr>
      <w:r w:rsidRPr="00C36A5A">
        <w:rPr>
          <w:rFonts w:ascii="Palatino Linotype" w:hAnsi="Palatino Linotype" w:cs="Arial"/>
          <w:i/>
          <w:sz w:val="22"/>
        </w:rPr>
        <w:t>Amparo en revisión 2022/61. José García Florín (Menor). 9 de octubre de 1961. Cinco votos. Ponente: José Rivera Pérez Campos.”</w:t>
      </w:r>
    </w:p>
    <w:p w:rsidR="002C63C7" w:rsidRPr="00C36A5A" w:rsidRDefault="002C63C7" w:rsidP="002C63C7">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C36A5A">
        <w:rPr>
          <w:rFonts w:ascii="Palatino Linotype" w:hAnsi="Palatino Linotype" w:cs="Arial"/>
        </w:rPr>
        <w:t>Aquí, debe dejarse en claro que al haber existido un pronunciamiento por parte del</w:t>
      </w:r>
      <w:r w:rsidRPr="00C36A5A">
        <w:rPr>
          <w:rFonts w:ascii="Palatino Linotype" w:hAnsi="Palatino Linotype" w:cs="Arial"/>
          <w:b/>
        </w:rPr>
        <w:t xml:space="preserve"> SUJETO OBLIGADO</w:t>
      </w:r>
      <w:r w:rsidRPr="00C36A5A">
        <w:rPr>
          <w:rFonts w:ascii="Palatino Linotype" w:hAnsi="Palatino Linotype" w:cs="Arial"/>
        </w:rPr>
        <w:t>, este Instituto no está facultado para manifestarse sobre la veracidad del mismo, pues no existe precepto legal alguno en la Ley de la materia que lo faculte para, vía recurso de revisión pueda pronunciarse al respecto. Sirve de apoyo a lo anterior, por analogía, el criterio 31-10 emitido por el entonces Instituto Federal de Acceso a la Información (IFAI), ahora Instituto Nacional de Transparencia, Acceso a la Información y Protección de Datos Personales (INAI) que a la letra dice:</w:t>
      </w:r>
    </w:p>
    <w:p w:rsidR="002C63C7" w:rsidRPr="00C36A5A" w:rsidRDefault="002C63C7" w:rsidP="002C63C7">
      <w:pPr>
        <w:widowControl w:val="0"/>
        <w:autoSpaceDE w:val="0"/>
        <w:autoSpaceDN w:val="0"/>
        <w:adjustRightInd w:val="0"/>
        <w:ind w:left="709" w:right="757"/>
        <w:jc w:val="both"/>
        <w:rPr>
          <w:rFonts w:ascii="Palatino Linotype" w:hAnsi="Palatino Linotype" w:cs="Arial"/>
          <w:i/>
          <w:sz w:val="22"/>
        </w:rPr>
      </w:pPr>
      <w:r w:rsidRPr="00C36A5A">
        <w:rPr>
          <w:rFonts w:ascii="Palatino Linotype" w:hAnsi="Palatino Linotype" w:cs="Arial"/>
          <w:i/>
          <w:sz w:val="22"/>
        </w:rPr>
        <w:t>“</w:t>
      </w:r>
      <w:r w:rsidRPr="00C36A5A">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C36A5A">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w:t>
      </w:r>
      <w:r w:rsidRPr="00C36A5A">
        <w:rPr>
          <w:rFonts w:ascii="Palatino Linotype" w:hAnsi="Palatino Linotype" w:cs="Arial"/>
          <w:i/>
          <w:sz w:val="22"/>
        </w:rPr>
        <w:lastRenderedPageBreak/>
        <w:t>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CE4270" w:rsidRPr="00C36A5A" w:rsidRDefault="002C63C7" w:rsidP="002C63C7">
      <w:pPr>
        <w:widowControl w:val="0"/>
        <w:autoSpaceDE w:val="0"/>
        <w:autoSpaceDN w:val="0"/>
        <w:adjustRightInd w:val="0"/>
        <w:spacing w:before="240" w:after="240" w:line="360" w:lineRule="auto"/>
        <w:jc w:val="both"/>
        <w:rPr>
          <w:rFonts w:ascii="Palatino Linotype" w:hAnsi="Palatino Linotype"/>
          <w:color w:val="222222"/>
          <w:shd w:val="clear" w:color="auto" w:fill="FFFFFF"/>
        </w:rPr>
      </w:pPr>
      <w:r w:rsidRPr="00C36A5A">
        <w:rPr>
          <w:rFonts w:ascii="Palatino Linotype" w:hAnsi="Palatino Linotype"/>
          <w:color w:val="222222"/>
          <w:shd w:val="clear" w:color="auto" w:fill="FFFFFF"/>
        </w:rPr>
        <w:t>Por otra parte, es dable referir que</w:t>
      </w:r>
      <w:r w:rsidR="00CE4270" w:rsidRPr="00C36A5A">
        <w:rPr>
          <w:rFonts w:ascii="Palatino Linotype" w:hAnsi="Palatino Linotype"/>
          <w:color w:val="222222"/>
          <w:shd w:val="clear" w:color="auto" w:fill="FFFFFF"/>
        </w:rPr>
        <w:t xml:space="preserve"> el Código Administrativo del Estado de México, en su Libro Tercero, Título Octavo denominado “Del Instituto Mexiquense de la Infraestructura Física Educativa”, numeral 3.58 estable lo siguiente:</w:t>
      </w:r>
    </w:p>
    <w:p w:rsidR="00CE4270" w:rsidRPr="00C36A5A" w:rsidRDefault="00CE4270" w:rsidP="00CE4270">
      <w:pPr>
        <w:widowControl w:val="0"/>
        <w:autoSpaceDE w:val="0"/>
        <w:autoSpaceDN w:val="0"/>
        <w:adjustRightInd w:val="0"/>
        <w:ind w:left="709" w:right="757"/>
        <w:jc w:val="both"/>
        <w:rPr>
          <w:rFonts w:ascii="Palatino Linotype" w:hAnsi="Palatino Linotype" w:cs="Arial"/>
          <w:i/>
          <w:sz w:val="22"/>
        </w:rPr>
      </w:pPr>
      <w:r w:rsidRPr="00C36A5A">
        <w:rPr>
          <w:rFonts w:ascii="Palatino Linotype" w:hAnsi="Palatino Linotype" w:cs="Arial"/>
          <w:i/>
          <w:sz w:val="22"/>
        </w:rPr>
        <w:t>“</w:t>
      </w:r>
      <w:r w:rsidRPr="00C36A5A">
        <w:rPr>
          <w:rFonts w:ascii="Palatino Linotype" w:hAnsi="Palatino Linotype" w:cs="Arial"/>
          <w:b/>
          <w:i/>
          <w:sz w:val="22"/>
        </w:rPr>
        <w:t>Artículo 3.58.-</w:t>
      </w:r>
      <w:r w:rsidRPr="00C36A5A">
        <w:rPr>
          <w:rFonts w:ascii="Palatino Linotype" w:hAnsi="Palatino Linotype" w:cs="Arial"/>
          <w:i/>
          <w:sz w:val="22"/>
        </w:rPr>
        <w:t xml:space="preserve"> El </w:t>
      </w:r>
      <w:r w:rsidRPr="00C36A5A">
        <w:rPr>
          <w:rFonts w:ascii="Palatino Linotype" w:hAnsi="Palatino Linotype" w:cs="Arial"/>
          <w:b/>
          <w:i/>
          <w:sz w:val="22"/>
        </w:rPr>
        <w:t>Instituto Mexiquense de la Infraestructura Física Educativa es un organismo público descentralizado</w:t>
      </w:r>
      <w:r w:rsidRPr="00C36A5A">
        <w:rPr>
          <w:rFonts w:ascii="Palatino Linotype" w:hAnsi="Palatino Linotype" w:cs="Arial"/>
          <w:i/>
          <w:sz w:val="22"/>
        </w:rPr>
        <w:t xml:space="preserve">, de carácter estatal con personalidad jurídica y patrimonio propios, que </w:t>
      </w:r>
      <w:r w:rsidRPr="00C36A5A">
        <w:rPr>
          <w:rFonts w:ascii="Palatino Linotype" w:hAnsi="Palatino Linotype" w:cs="Arial"/>
          <w:b/>
          <w:i/>
          <w:sz w:val="22"/>
        </w:rPr>
        <w:t>tiene por objeto normar el desarrollo de la infraestructura física educativa en todos sus niveles y modalidades</w:t>
      </w:r>
      <w:r w:rsidRPr="00C36A5A">
        <w:rPr>
          <w:rFonts w:ascii="Palatino Linotype" w:hAnsi="Palatino Linotype" w:cs="Arial"/>
          <w:i/>
          <w:sz w:val="22"/>
        </w:rPr>
        <w:t xml:space="preserve">, así como </w:t>
      </w:r>
      <w:r w:rsidRPr="00C36A5A">
        <w:rPr>
          <w:rFonts w:ascii="Palatino Linotype" w:hAnsi="Palatino Linotype" w:cs="Arial"/>
          <w:b/>
          <w:i/>
          <w:sz w:val="22"/>
        </w:rPr>
        <w:t>planear, programar y ejecutar su construcción, reparación, rehabilitación, mantenimiento y equipamiento</w:t>
      </w:r>
      <w:r w:rsidRPr="00C36A5A">
        <w:rPr>
          <w:rFonts w:ascii="Palatino Linotype" w:hAnsi="Palatino Linotype" w:cs="Arial"/>
          <w:i/>
          <w:sz w:val="22"/>
        </w:rPr>
        <w:t>.</w:t>
      </w:r>
    </w:p>
    <w:p w:rsidR="00CE4270" w:rsidRPr="00C36A5A" w:rsidRDefault="00CE4270" w:rsidP="00CE4270">
      <w:pPr>
        <w:widowControl w:val="0"/>
        <w:autoSpaceDE w:val="0"/>
        <w:autoSpaceDN w:val="0"/>
        <w:adjustRightInd w:val="0"/>
        <w:ind w:left="709" w:right="757"/>
        <w:jc w:val="both"/>
        <w:rPr>
          <w:rFonts w:ascii="Palatino Linotype" w:hAnsi="Palatino Linotype" w:cs="Arial"/>
          <w:i/>
          <w:sz w:val="22"/>
        </w:rPr>
      </w:pPr>
    </w:p>
    <w:p w:rsidR="00CE4270" w:rsidRPr="00C36A5A" w:rsidRDefault="00CE4270" w:rsidP="00CE4270">
      <w:pPr>
        <w:widowControl w:val="0"/>
        <w:autoSpaceDE w:val="0"/>
        <w:autoSpaceDN w:val="0"/>
        <w:adjustRightInd w:val="0"/>
        <w:ind w:left="709" w:right="757"/>
        <w:jc w:val="both"/>
        <w:rPr>
          <w:rFonts w:ascii="Palatino Linotype" w:hAnsi="Palatino Linotype" w:cs="Arial"/>
          <w:i/>
          <w:sz w:val="22"/>
        </w:rPr>
      </w:pPr>
      <w:r w:rsidRPr="00C36A5A">
        <w:rPr>
          <w:rFonts w:ascii="Palatino Linotype" w:hAnsi="Palatino Linotype" w:cs="Arial"/>
          <w:i/>
          <w:sz w:val="22"/>
        </w:rPr>
        <w:t>El Instituto, para el cumplimiento de su objeto, tiene las atribuciones siguientes:</w:t>
      </w:r>
    </w:p>
    <w:p w:rsidR="00CE4270" w:rsidRPr="00C36A5A" w:rsidRDefault="00CE4270" w:rsidP="00CE4270">
      <w:pPr>
        <w:widowControl w:val="0"/>
        <w:autoSpaceDE w:val="0"/>
        <w:autoSpaceDN w:val="0"/>
        <w:adjustRightInd w:val="0"/>
        <w:ind w:left="709" w:right="757"/>
        <w:jc w:val="both"/>
        <w:rPr>
          <w:rFonts w:ascii="Palatino Linotype" w:hAnsi="Palatino Linotype" w:cs="Arial"/>
          <w:i/>
          <w:sz w:val="22"/>
        </w:rPr>
      </w:pPr>
    </w:p>
    <w:p w:rsidR="00CE4270" w:rsidRPr="00C36A5A" w:rsidRDefault="00CE4270" w:rsidP="00CE4270">
      <w:pPr>
        <w:widowControl w:val="0"/>
        <w:autoSpaceDE w:val="0"/>
        <w:autoSpaceDN w:val="0"/>
        <w:adjustRightInd w:val="0"/>
        <w:ind w:left="709" w:right="757"/>
        <w:jc w:val="both"/>
        <w:rPr>
          <w:rFonts w:ascii="Palatino Linotype" w:hAnsi="Palatino Linotype" w:cs="Arial"/>
          <w:i/>
          <w:sz w:val="22"/>
        </w:rPr>
      </w:pPr>
      <w:r w:rsidRPr="00C36A5A">
        <w:rPr>
          <w:rFonts w:ascii="Palatino Linotype" w:hAnsi="Palatino Linotype" w:cs="Arial"/>
          <w:b/>
          <w:i/>
          <w:sz w:val="22"/>
        </w:rPr>
        <w:t>I.</w:t>
      </w:r>
      <w:r w:rsidRPr="00C36A5A">
        <w:rPr>
          <w:rFonts w:ascii="Palatino Linotype" w:hAnsi="Palatino Linotype" w:cs="Arial"/>
          <w:i/>
          <w:sz w:val="22"/>
        </w:rPr>
        <w:t xml:space="preserve"> Generar y promover normas y políticas que regulen el desarrollo de la infraestructura física educativa en el Estado de México; </w:t>
      </w:r>
    </w:p>
    <w:p w:rsidR="00CE4270" w:rsidRPr="00C36A5A" w:rsidRDefault="00CE4270" w:rsidP="00CE4270">
      <w:pPr>
        <w:widowControl w:val="0"/>
        <w:autoSpaceDE w:val="0"/>
        <w:autoSpaceDN w:val="0"/>
        <w:adjustRightInd w:val="0"/>
        <w:ind w:left="709" w:right="757"/>
        <w:jc w:val="both"/>
        <w:rPr>
          <w:rFonts w:ascii="Palatino Linotype" w:hAnsi="Palatino Linotype" w:cs="Arial"/>
          <w:i/>
          <w:sz w:val="22"/>
        </w:rPr>
      </w:pPr>
      <w:r w:rsidRPr="00C36A5A">
        <w:rPr>
          <w:rFonts w:ascii="Palatino Linotype" w:hAnsi="Palatino Linotype" w:cs="Arial"/>
          <w:b/>
          <w:i/>
          <w:sz w:val="22"/>
        </w:rPr>
        <w:t>II.</w:t>
      </w:r>
      <w:r w:rsidRPr="00C36A5A">
        <w:rPr>
          <w:rFonts w:ascii="Palatino Linotype" w:hAnsi="Palatino Linotype" w:cs="Arial"/>
          <w:i/>
          <w:sz w:val="22"/>
        </w:rPr>
        <w:t xml:space="preserve"> </w:t>
      </w:r>
      <w:r w:rsidRPr="00C36A5A">
        <w:rPr>
          <w:rFonts w:ascii="Palatino Linotype" w:hAnsi="Palatino Linotype" w:cs="Arial"/>
          <w:b/>
          <w:i/>
          <w:sz w:val="22"/>
        </w:rPr>
        <w:t>Programar, administrar y ejercer por si o a través de terceros los recursos destinados a la construcción, reparación, rehabilitación, mantenimiento y equipamiento de la infraestructura física educativa</w:t>
      </w:r>
      <w:r w:rsidRPr="00C36A5A">
        <w:rPr>
          <w:rFonts w:ascii="Palatino Linotype" w:hAnsi="Palatino Linotype" w:cs="Arial"/>
          <w:i/>
          <w:sz w:val="22"/>
        </w:rPr>
        <w:t xml:space="preserve">; </w:t>
      </w:r>
    </w:p>
    <w:p w:rsidR="00CE4270" w:rsidRPr="00C36A5A" w:rsidRDefault="00CE4270" w:rsidP="00CE4270">
      <w:pPr>
        <w:widowControl w:val="0"/>
        <w:autoSpaceDE w:val="0"/>
        <w:autoSpaceDN w:val="0"/>
        <w:adjustRightInd w:val="0"/>
        <w:ind w:left="709" w:right="757"/>
        <w:jc w:val="both"/>
        <w:rPr>
          <w:rFonts w:ascii="Palatino Linotype" w:hAnsi="Palatino Linotype" w:cs="Arial"/>
          <w:i/>
          <w:sz w:val="22"/>
        </w:rPr>
      </w:pPr>
      <w:r w:rsidRPr="00C36A5A">
        <w:rPr>
          <w:rFonts w:ascii="Palatino Linotype" w:hAnsi="Palatino Linotype" w:cs="Arial"/>
          <w:b/>
          <w:i/>
          <w:sz w:val="22"/>
        </w:rPr>
        <w:t>III.</w:t>
      </w:r>
      <w:r w:rsidRPr="00C36A5A">
        <w:rPr>
          <w:rFonts w:ascii="Palatino Linotype" w:hAnsi="Palatino Linotype" w:cs="Arial"/>
          <w:i/>
          <w:sz w:val="22"/>
        </w:rPr>
        <w:t xml:space="preserve"> Promover la participación de las administraciones municipales para que asuman gradualmente su responsabilidad en la planeación, programación, ejecución y supervisión de la construcción de los espacios educativos; </w:t>
      </w:r>
    </w:p>
    <w:p w:rsidR="00CE4270" w:rsidRPr="00C36A5A" w:rsidRDefault="00CE4270" w:rsidP="00CE4270">
      <w:pPr>
        <w:widowControl w:val="0"/>
        <w:autoSpaceDE w:val="0"/>
        <w:autoSpaceDN w:val="0"/>
        <w:adjustRightInd w:val="0"/>
        <w:ind w:left="709" w:right="757"/>
        <w:jc w:val="both"/>
        <w:rPr>
          <w:rFonts w:ascii="Palatino Linotype" w:hAnsi="Palatino Linotype" w:cs="Arial"/>
          <w:i/>
          <w:sz w:val="22"/>
        </w:rPr>
      </w:pPr>
      <w:r w:rsidRPr="00C36A5A">
        <w:rPr>
          <w:rFonts w:ascii="Palatino Linotype" w:hAnsi="Palatino Linotype" w:cs="Arial"/>
          <w:b/>
          <w:i/>
          <w:sz w:val="22"/>
        </w:rPr>
        <w:t>IV.</w:t>
      </w:r>
      <w:r w:rsidRPr="00C36A5A">
        <w:rPr>
          <w:rFonts w:ascii="Palatino Linotype" w:hAnsi="Palatino Linotype" w:cs="Arial"/>
          <w:i/>
          <w:sz w:val="22"/>
        </w:rPr>
        <w:t xml:space="preserve"> Alentar la participación social de las comunidades en la supervisión de la construcción de espacios educativos, así como de su conservación y mantenimiento; </w:t>
      </w:r>
    </w:p>
    <w:p w:rsidR="00CE4270" w:rsidRPr="00C36A5A" w:rsidRDefault="00CE4270" w:rsidP="00CE4270">
      <w:pPr>
        <w:widowControl w:val="0"/>
        <w:autoSpaceDE w:val="0"/>
        <w:autoSpaceDN w:val="0"/>
        <w:adjustRightInd w:val="0"/>
        <w:ind w:left="709" w:right="757"/>
        <w:jc w:val="both"/>
        <w:rPr>
          <w:rFonts w:ascii="Palatino Linotype" w:hAnsi="Palatino Linotype" w:cs="Arial"/>
          <w:i/>
          <w:sz w:val="22"/>
        </w:rPr>
      </w:pPr>
      <w:r w:rsidRPr="00C36A5A">
        <w:rPr>
          <w:rFonts w:ascii="Palatino Linotype" w:hAnsi="Palatino Linotype" w:cs="Arial"/>
          <w:b/>
          <w:i/>
          <w:sz w:val="22"/>
        </w:rPr>
        <w:t>V.</w:t>
      </w:r>
      <w:r w:rsidRPr="00C36A5A">
        <w:rPr>
          <w:rFonts w:ascii="Palatino Linotype" w:hAnsi="Palatino Linotype" w:cs="Arial"/>
          <w:i/>
          <w:sz w:val="22"/>
        </w:rPr>
        <w:t xml:space="preserve"> </w:t>
      </w:r>
      <w:r w:rsidRPr="00C36A5A">
        <w:rPr>
          <w:rFonts w:ascii="Palatino Linotype" w:hAnsi="Palatino Linotype" w:cs="Arial"/>
          <w:b/>
          <w:i/>
          <w:sz w:val="22"/>
        </w:rPr>
        <w:t>Realizar estudios y proyectos que permitan definir las políticas y acciones para el desarrollo de programas de construcción, reparación, rehabilitación, mantenimiento y equipamiento de espacios educativos;</w:t>
      </w:r>
      <w:r w:rsidRPr="00C36A5A">
        <w:rPr>
          <w:rFonts w:ascii="Palatino Linotype" w:hAnsi="Palatino Linotype" w:cs="Arial"/>
          <w:i/>
          <w:sz w:val="22"/>
        </w:rPr>
        <w:t xml:space="preserve"> </w:t>
      </w:r>
    </w:p>
    <w:p w:rsidR="00CE4270" w:rsidRPr="00C36A5A" w:rsidRDefault="00CE4270" w:rsidP="00CE4270">
      <w:pPr>
        <w:widowControl w:val="0"/>
        <w:autoSpaceDE w:val="0"/>
        <w:autoSpaceDN w:val="0"/>
        <w:adjustRightInd w:val="0"/>
        <w:ind w:left="709" w:right="757"/>
        <w:jc w:val="both"/>
        <w:rPr>
          <w:rFonts w:ascii="Palatino Linotype" w:hAnsi="Palatino Linotype" w:cs="Arial"/>
          <w:i/>
          <w:sz w:val="22"/>
        </w:rPr>
      </w:pPr>
      <w:r w:rsidRPr="00C36A5A">
        <w:rPr>
          <w:rFonts w:ascii="Palatino Linotype" w:hAnsi="Palatino Linotype" w:cs="Arial"/>
          <w:b/>
          <w:i/>
          <w:sz w:val="22"/>
        </w:rPr>
        <w:t>VI.</w:t>
      </w:r>
      <w:r w:rsidRPr="00C36A5A">
        <w:rPr>
          <w:rFonts w:ascii="Palatino Linotype" w:hAnsi="Palatino Linotype" w:cs="Arial"/>
          <w:i/>
          <w:sz w:val="22"/>
        </w:rPr>
        <w:t xml:space="preserve"> Establecer los criterios técnicos para la evaluación del estado físico de la infraestructura física educativa; </w:t>
      </w:r>
    </w:p>
    <w:p w:rsidR="00CE4270" w:rsidRPr="00C36A5A" w:rsidRDefault="00CE4270" w:rsidP="00CE4270">
      <w:pPr>
        <w:widowControl w:val="0"/>
        <w:autoSpaceDE w:val="0"/>
        <w:autoSpaceDN w:val="0"/>
        <w:adjustRightInd w:val="0"/>
        <w:ind w:left="709" w:right="757"/>
        <w:jc w:val="both"/>
        <w:rPr>
          <w:rFonts w:ascii="Palatino Linotype" w:hAnsi="Palatino Linotype" w:cs="Arial"/>
          <w:i/>
          <w:sz w:val="22"/>
        </w:rPr>
      </w:pPr>
      <w:r w:rsidRPr="00C36A5A">
        <w:rPr>
          <w:rFonts w:ascii="Palatino Linotype" w:hAnsi="Palatino Linotype" w:cs="Arial"/>
          <w:b/>
          <w:i/>
          <w:sz w:val="22"/>
        </w:rPr>
        <w:t>VII.</w:t>
      </w:r>
      <w:r w:rsidRPr="00C36A5A">
        <w:rPr>
          <w:rFonts w:ascii="Palatino Linotype" w:hAnsi="Palatino Linotype" w:cs="Arial"/>
          <w:i/>
          <w:sz w:val="22"/>
        </w:rPr>
        <w:t xml:space="preserve"> Evaluar las condiciones de la infraestructura física educativa en el Estado de México; </w:t>
      </w:r>
    </w:p>
    <w:p w:rsidR="00CE4270" w:rsidRPr="00C36A5A" w:rsidRDefault="00CE4270" w:rsidP="00CE4270">
      <w:pPr>
        <w:widowControl w:val="0"/>
        <w:autoSpaceDE w:val="0"/>
        <w:autoSpaceDN w:val="0"/>
        <w:adjustRightInd w:val="0"/>
        <w:ind w:left="709" w:right="757"/>
        <w:jc w:val="both"/>
        <w:rPr>
          <w:rFonts w:ascii="Palatino Linotype" w:hAnsi="Palatino Linotype" w:cs="Arial"/>
          <w:i/>
          <w:sz w:val="22"/>
        </w:rPr>
      </w:pPr>
      <w:r w:rsidRPr="00C36A5A">
        <w:rPr>
          <w:rFonts w:ascii="Palatino Linotype" w:hAnsi="Palatino Linotype" w:cs="Arial"/>
          <w:b/>
          <w:i/>
          <w:sz w:val="22"/>
        </w:rPr>
        <w:t>VIII.</w:t>
      </w:r>
      <w:r w:rsidRPr="00C36A5A">
        <w:rPr>
          <w:rFonts w:ascii="Palatino Linotype" w:hAnsi="Palatino Linotype" w:cs="Arial"/>
          <w:i/>
          <w:sz w:val="22"/>
        </w:rPr>
        <w:t xml:space="preserve"> </w:t>
      </w:r>
      <w:r w:rsidRPr="00C36A5A">
        <w:rPr>
          <w:rFonts w:ascii="Palatino Linotype" w:hAnsi="Palatino Linotype" w:cs="Arial"/>
          <w:b/>
          <w:i/>
          <w:sz w:val="22"/>
        </w:rPr>
        <w:t xml:space="preserve">Vigilar que las obras de infraestructura física educativa se ejecuten </w:t>
      </w:r>
      <w:r w:rsidRPr="00C36A5A">
        <w:rPr>
          <w:rFonts w:ascii="Palatino Linotype" w:hAnsi="Palatino Linotype" w:cs="Arial"/>
          <w:b/>
          <w:i/>
          <w:sz w:val="22"/>
        </w:rPr>
        <w:lastRenderedPageBreak/>
        <w:t>conforme a las especificaciones, proyectos, precios unitarios y programas aprobados y, en su caso, conforme a lo estipulado en los contratos de obra</w:t>
      </w:r>
      <w:r w:rsidRPr="00C36A5A">
        <w:rPr>
          <w:rFonts w:ascii="Palatino Linotype" w:hAnsi="Palatino Linotype" w:cs="Arial"/>
          <w:i/>
          <w:sz w:val="22"/>
        </w:rPr>
        <w:t xml:space="preserve">; </w:t>
      </w:r>
    </w:p>
    <w:p w:rsidR="00CE4270" w:rsidRPr="00C36A5A" w:rsidRDefault="00CE4270" w:rsidP="00CE4270">
      <w:pPr>
        <w:widowControl w:val="0"/>
        <w:autoSpaceDE w:val="0"/>
        <w:autoSpaceDN w:val="0"/>
        <w:adjustRightInd w:val="0"/>
        <w:ind w:left="709" w:right="757"/>
        <w:jc w:val="both"/>
        <w:rPr>
          <w:rFonts w:ascii="Palatino Linotype" w:hAnsi="Palatino Linotype" w:cs="Arial"/>
          <w:i/>
          <w:sz w:val="22"/>
        </w:rPr>
      </w:pPr>
      <w:r w:rsidRPr="00C36A5A">
        <w:rPr>
          <w:rFonts w:ascii="Palatino Linotype" w:hAnsi="Palatino Linotype" w:cs="Arial"/>
          <w:b/>
          <w:i/>
          <w:sz w:val="22"/>
        </w:rPr>
        <w:t>IX.</w:t>
      </w:r>
      <w:r w:rsidRPr="00C36A5A">
        <w:rPr>
          <w:rFonts w:ascii="Palatino Linotype" w:hAnsi="Palatino Linotype" w:cs="Arial"/>
          <w:i/>
          <w:sz w:val="22"/>
        </w:rPr>
        <w:t xml:space="preserve"> Proporcionar asesoría, apoyo técnico y administrativo especializado, a los municipios del Estado de México, dependencias del gobierno estatal, así como a los particulares que lo soliciten, para mejorar sus capacidades en el desarrollo de la infraestructura física educativa; </w:t>
      </w:r>
    </w:p>
    <w:p w:rsidR="00CE4270" w:rsidRPr="00C36A5A" w:rsidRDefault="00CE4270" w:rsidP="00CE4270">
      <w:pPr>
        <w:widowControl w:val="0"/>
        <w:autoSpaceDE w:val="0"/>
        <w:autoSpaceDN w:val="0"/>
        <w:adjustRightInd w:val="0"/>
        <w:ind w:left="709" w:right="757"/>
        <w:jc w:val="both"/>
        <w:rPr>
          <w:rFonts w:ascii="Palatino Linotype" w:hAnsi="Palatino Linotype" w:cs="Arial"/>
          <w:i/>
          <w:sz w:val="22"/>
        </w:rPr>
      </w:pPr>
      <w:r w:rsidRPr="00C36A5A">
        <w:rPr>
          <w:rFonts w:ascii="Palatino Linotype" w:hAnsi="Palatino Linotype" w:cs="Arial"/>
          <w:b/>
          <w:i/>
          <w:sz w:val="22"/>
        </w:rPr>
        <w:t>X</w:t>
      </w:r>
      <w:r w:rsidRPr="00C36A5A">
        <w:rPr>
          <w:rFonts w:ascii="Palatino Linotype" w:hAnsi="Palatino Linotype" w:cs="Arial"/>
          <w:i/>
          <w:sz w:val="22"/>
        </w:rPr>
        <w:t xml:space="preserve">. Realizar la supervisión en materia de ejecución de obra de la infraestructura física educativa en instituciones de control federal, con base en los convenios que, en su caso, se suscriban con el Instituto Nacional de la Infraestructura Física Educativa u otras instancias federales; </w:t>
      </w:r>
    </w:p>
    <w:p w:rsidR="00CE4270" w:rsidRPr="00C36A5A" w:rsidRDefault="00CE4270" w:rsidP="00CE4270">
      <w:pPr>
        <w:widowControl w:val="0"/>
        <w:autoSpaceDE w:val="0"/>
        <w:autoSpaceDN w:val="0"/>
        <w:adjustRightInd w:val="0"/>
        <w:ind w:left="709" w:right="757"/>
        <w:jc w:val="both"/>
        <w:rPr>
          <w:rFonts w:ascii="Palatino Linotype" w:hAnsi="Palatino Linotype" w:cs="Arial"/>
          <w:i/>
          <w:sz w:val="22"/>
        </w:rPr>
      </w:pPr>
      <w:r w:rsidRPr="00C36A5A">
        <w:rPr>
          <w:rFonts w:ascii="Palatino Linotype" w:hAnsi="Palatino Linotype" w:cs="Arial"/>
          <w:b/>
          <w:i/>
          <w:sz w:val="22"/>
        </w:rPr>
        <w:t>XI.</w:t>
      </w:r>
      <w:r w:rsidRPr="00C36A5A">
        <w:rPr>
          <w:rFonts w:ascii="Palatino Linotype" w:hAnsi="Palatino Linotype" w:cs="Arial"/>
          <w:i/>
          <w:sz w:val="22"/>
        </w:rPr>
        <w:t xml:space="preserve"> Dictaminar los proyectos ejecutivos de la infraestructura física educativa conforme a la normatividad aplicable; </w:t>
      </w:r>
    </w:p>
    <w:p w:rsidR="00CE4270" w:rsidRPr="00C36A5A" w:rsidRDefault="00CE4270" w:rsidP="00CE4270">
      <w:pPr>
        <w:widowControl w:val="0"/>
        <w:autoSpaceDE w:val="0"/>
        <w:autoSpaceDN w:val="0"/>
        <w:adjustRightInd w:val="0"/>
        <w:ind w:left="709" w:right="757"/>
        <w:jc w:val="both"/>
        <w:rPr>
          <w:rFonts w:ascii="Palatino Linotype" w:hAnsi="Palatino Linotype" w:cs="Arial"/>
          <w:i/>
          <w:sz w:val="22"/>
        </w:rPr>
      </w:pPr>
      <w:r w:rsidRPr="00C36A5A">
        <w:rPr>
          <w:rFonts w:ascii="Palatino Linotype" w:hAnsi="Palatino Linotype" w:cs="Arial"/>
          <w:b/>
          <w:i/>
          <w:sz w:val="22"/>
        </w:rPr>
        <w:t>XII.</w:t>
      </w:r>
      <w:r w:rsidRPr="00C36A5A">
        <w:rPr>
          <w:rFonts w:ascii="Palatino Linotype" w:hAnsi="Palatino Linotype" w:cs="Arial"/>
          <w:i/>
          <w:sz w:val="22"/>
        </w:rPr>
        <w:t xml:space="preserve"> Elaborar diagnósticos y, en su caso, dictámenes relativos a la infraestructura física educativa, en materia estructural y de mantenimiento;</w:t>
      </w:r>
    </w:p>
    <w:p w:rsidR="00CE4270" w:rsidRPr="00C36A5A" w:rsidRDefault="00CE4270" w:rsidP="00CE4270">
      <w:pPr>
        <w:widowControl w:val="0"/>
        <w:autoSpaceDE w:val="0"/>
        <w:autoSpaceDN w:val="0"/>
        <w:adjustRightInd w:val="0"/>
        <w:ind w:left="709" w:right="757"/>
        <w:jc w:val="both"/>
        <w:rPr>
          <w:rFonts w:ascii="Palatino Linotype" w:hAnsi="Palatino Linotype" w:cs="Arial"/>
          <w:i/>
          <w:sz w:val="22"/>
        </w:rPr>
      </w:pPr>
      <w:r w:rsidRPr="00C36A5A">
        <w:rPr>
          <w:rFonts w:ascii="Palatino Linotype" w:hAnsi="Palatino Linotype" w:cs="Arial"/>
          <w:b/>
          <w:i/>
          <w:sz w:val="22"/>
        </w:rPr>
        <w:t>XIII.</w:t>
      </w:r>
      <w:r w:rsidRPr="00C36A5A">
        <w:rPr>
          <w:rFonts w:ascii="Palatino Linotype" w:hAnsi="Palatino Linotype" w:cs="Arial"/>
          <w:i/>
          <w:sz w:val="22"/>
        </w:rPr>
        <w:t xml:space="preserve"> Analizar y dictaminar los proyectos ejecutivos para la construcción de la infraestructura física educativa así como las condiciones físicas de las instalaciones de las escuelas particulares que estén en trámite de incorporación a través del Reconocimiento de Validez Oficial de Estudios o de la autorización correspondiente; </w:t>
      </w:r>
      <w:r w:rsidRPr="00C36A5A">
        <w:rPr>
          <w:rFonts w:ascii="Palatino Linotype" w:hAnsi="Palatino Linotype" w:cs="Arial"/>
          <w:b/>
          <w:i/>
          <w:sz w:val="22"/>
        </w:rPr>
        <w:t>XIV.</w:t>
      </w:r>
      <w:r w:rsidRPr="00C36A5A">
        <w:rPr>
          <w:rFonts w:ascii="Palatino Linotype" w:hAnsi="Palatino Linotype" w:cs="Arial"/>
          <w:i/>
          <w:sz w:val="22"/>
        </w:rPr>
        <w:t xml:space="preserve"> Certificar la calidad de la infraestructura física educativa en la entidad conforme a las normas y especificaciones que para tal efecto se establezcan; </w:t>
      </w:r>
    </w:p>
    <w:p w:rsidR="00CE4270" w:rsidRPr="00C36A5A" w:rsidRDefault="00CE4270" w:rsidP="00CE4270">
      <w:pPr>
        <w:widowControl w:val="0"/>
        <w:autoSpaceDE w:val="0"/>
        <w:autoSpaceDN w:val="0"/>
        <w:adjustRightInd w:val="0"/>
        <w:ind w:left="709" w:right="757"/>
        <w:jc w:val="both"/>
        <w:rPr>
          <w:rFonts w:ascii="Palatino Linotype" w:hAnsi="Palatino Linotype" w:cs="Arial"/>
          <w:i/>
          <w:sz w:val="22"/>
        </w:rPr>
      </w:pPr>
      <w:r w:rsidRPr="00C36A5A">
        <w:rPr>
          <w:rFonts w:ascii="Palatino Linotype" w:hAnsi="Palatino Linotype" w:cs="Arial"/>
          <w:b/>
          <w:i/>
          <w:sz w:val="22"/>
        </w:rPr>
        <w:t>XV.</w:t>
      </w:r>
      <w:r w:rsidRPr="00C36A5A">
        <w:rPr>
          <w:rFonts w:ascii="Palatino Linotype" w:hAnsi="Palatino Linotype" w:cs="Arial"/>
          <w:i/>
          <w:sz w:val="22"/>
        </w:rPr>
        <w:t xml:space="preserve"> Establecer los precios y tarifas por los bienes y servicios que el instituto preste; </w:t>
      </w:r>
    </w:p>
    <w:p w:rsidR="00CE4270" w:rsidRPr="00C36A5A" w:rsidRDefault="00CE4270" w:rsidP="00CE4270">
      <w:pPr>
        <w:widowControl w:val="0"/>
        <w:autoSpaceDE w:val="0"/>
        <w:autoSpaceDN w:val="0"/>
        <w:adjustRightInd w:val="0"/>
        <w:ind w:left="709" w:right="757"/>
        <w:jc w:val="both"/>
        <w:rPr>
          <w:rFonts w:ascii="Palatino Linotype" w:hAnsi="Palatino Linotype" w:cs="Arial"/>
          <w:i/>
          <w:sz w:val="22"/>
        </w:rPr>
      </w:pPr>
      <w:r w:rsidRPr="00C36A5A">
        <w:rPr>
          <w:rFonts w:ascii="Palatino Linotype" w:hAnsi="Palatino Linotype" w:cs="Arial"/>
          <w:b/>
          <w:i/>
          <w:sz w:val="22"/>
        </w:rPr>
        <w:t>XVI.</w:t>
      </w:r>
      <w:r w:rsidRPr="00C36A5A">
        <w:rPr>
          <w:rFonts w:ascii="Palatino Linotype" w:hAnsi="Palatino Linotype" w:cs="Arial"/>
          <w:i/>
          <w:sz w:val="22"/>
        </w:rPr>
        <w:t xml:space="preserve"> Determinar las previsiones presupuestales y financieras para la atención de daños en la infraestructura física educativa; </w:t>
      </w:r>
    </w:p>
    <w:p w:rsidR="00CE4270" w:rsidRPr="00C36A5A" w:rsidRDefault="00CE4270" w:rsidP="00CE4270">
      <w:pPr>
        <w:widowControl w:val="0"/>
        <w:autoSpaceDE w:val="0"/>
        <w:autoSpaceDN w:val="0"/>
        <w:adjustRightInd w:val="0"/>
        <w:ind w:left="709" w:right="757"/>
        <w:jc w:val="both"/>
        <w:rPr>
          <w:rFonts w:ascii="Palatino Linotype" w:hAnsi="Palatino Linotype" w:cs="Arial"/>
          <w:i/>
          <w:sz w:val="22"/>
        </w:rPr>
      </w:pPr>
      <w:r w:rsidRPr="00C36A5A">
        <w:rPr>
          <w:rFonts w:ascii="Palatino Linotype" w:hAnsi="Palatino Linotype" w:cs="Arial"/>
          <w:b/>
          <w:i/>
          <w:sz w:val="22"/>
        </w:rPr>
        <w:t>XVII.</w:t>
      </w:r>
      <w:r w:rsidRPr="00C36A5A">
        <w:rPr>
          <w:rFonts w:ascii="Palatino Linotype" w:hAnsi="Palatino Linotype" w:cs="Arial"/>
          <w:i/>
          <w:sz w:val="22"/>
        </w:rPr>
        <w:t xml:space="preserve"> Convenir con instancias federales, estatales y municipales, la construcción, reparación, rehabilitación, mantenimiento y equipamiento de obras inherentes al desarrollo educativo, social, cultural y deportivo; </w:t>
      </w:r>
    </w:p>
    <w:p w:rsidR="00CE4270" w:rsidRPr="00C36A5A" w:rsidRDefault="00CE4270" w:rsidP="00CE4270">
      <w:pPr>
        <w:widowControl w:val="0"/>
        <w:autoSpaceDE w:val="0"/>
        <w:autoSpaceDN w:val="0"/>
        <w:adjustRightInd w:val="0"/>
        <w:ind w:left="709" w:right="757"/>
        <w:jc w:val="both"/>
        <w:rPr>
          <w:rFonts w:ascii="Palatino Linotype" w:hAnsi="Palatino Linotype" w:cs="Arial"/>
          <w:i/>
          <w:sz w:val="22"/>
        </w:rPr>
      </w:pPr>
      <w:r w:rsidRPr="00C36A5A">
        <w:rPr>
          <w:rFonts w:ascii="Palatino Linotype" w:hAnsi="Palatino Linotype" w:cs="Arial"/>
          <w:b/>
          <w:i/>
          <w:sz w:val="22"/>
        </w:rPr>
        <w:t>XVIII.</w:t>
      </w:r>
      <w:r w:rsidRPr="00C36A5A">
        <w:rPr>
          <w:rFonts w:ascii="Palatino Linotype" w:hAnsi="Palatino Linotype" w:cs="Arial"/>
          <w:i/>
          <w:sz w:val="22"/>
        </w:rPr>
        <w:t xml:space="preserve"> Expedir las normas internas necesarias para el cumplimiento de sus atribuciones; </w:t>
      </w:r>
    </w:p>
    <w:p w:rsidR="00CE4270" w:rsidRPr="00C36A5A" w:rsidRDefault="00CE4270" w:rsidP="00CE4270">
      <w:pPr>
        <w:widowControl w:val="0"/>
        <w:autoSpaceDE w:val="0"/>
        <w:autoSpaceDN w:val="0"/>
        <w:adjustRightInd w:val="0"/>
        <w:ind w:left="709" w:right="757"/>
        <w:jc w:val="both"/>
        <w:rPr>
          <w:rFonts w:ascii="Palatino Linotype" w:hAnsi="Palatino Linotype" w:cs="Arial"/>
          <w:i/>
          <w:sz w:val="22"/>
        </w:rPr>
      </w:pPr>
      <w:r w:rsidRPr="00C36A5A">
        <w:rPr>
          <w:rFonts w:ascii="Palatino Linotype" w:hAnsi="Palatino Linotype" w:cs="Arial"/>
          <w:b/>
          <w:i/>
          <w:sz w:val="22"/>
        </w:rPr>
        <w:t>XIX.</w:t>
      </w:r>
      <w:r w:rsidRPr="00C36A5A">
        <w:rPr>
          <w:rFonts w:ascii="Palatino Linotype" w:hAnsi="Palatino Linotype" w:cs="Arial"/>
          <w:i/>
          <w:sz w:val="22"/>
        </w:rPr>
        <w:t xml:space="preserve"> Las demás que se establezcan en otras disposiciones legales.”</w:t>
      </w:r>
    </w:p>
    <w:p w:rsidR="00CE4270" w:rsidRPr="00C36A5A" w:rsidRDefault="00CE4270" w:rsidP="00CE4270">
      <w:pPr>
        <w:widowControl w:val="0"/>
        <w:autoSpaceDE w:val="0"/>
        <w:autoSpaceDN w:val="0"/>
        <w:adjustRightInd w:val="0"/>
        <w:ind w:left="709" w:right="757"/>
        <w:jc w:val="both"/>
        <w:rPr>
          <w:rFonts w:ascii="Palatino Linotype" w:hAnsi="Palatino Linotype" w:cs="Arial"/>
          <w:i/>
          <w:sz w:val="22"/>
        </w:rPr>
      </w:pPr>
      <w:r w:rsidRPr="00C36A5A">
        <w:rPr>
          <w:rFonts w:ascii="Palatino Linotype" w:hAnsi="Palatino Linotype" w:cs="Arial"/>
          <w:i/>
          <w:sz w:val="22"/>
        </w:rPr>
        <w:t>(Énfasis añadido)</w:t>
      </w:r>
    </w:p>
    <w:p w:rsidR="002C63C7" w:rsidRPr="00C36A5A" w:rsidRDefault="007167E3" w:rsidP="002C63C7">
      <w:pPr>
        <w:widowControl w:val="0"/>
        <w:autoSpaceDE w:val="0"/>
        <w:autoSpaceDN w:val="0"/>
        <w:adjustRightInd w:val="0"/>
        <w:spacing w:before="240" w:after="240" w:line="360" w:lineRule="auto"/>
        <w:jc w:val="both"/>
        <w:rPr>
          <w:rFonts w:ascii="Palatino Linotype" w:hAnsi="Palatino Linotype" w:cs="Arial"/>
        </w:rPr>
      </w:pPr>
      <w:r w:rsidRPr="00C36A5A">
        <w:rPr>
          <w:rFonts w:ascii="Palatino Linotype" w:hAnsi="Palatino Linotype"/>
          <w:color w:val="222222"/>
          <w:shd w:val="clear" w:color="auto" w:fill="FFFFFF"/>
        </w:rPr>
        <w:t xml:space="preserve">De la transcripción anterior, se advierte que el IMIFE es el organismo público descentralizado encargado de llevar a cabo la planeación, programación y ejecución de las construcciones, reparaciones, rehabilitaciones, mantenimiento y equipamiento de la infraestructura educativa en la Entidad; por ello, </w:t>
      </w:r>
      <w:r w:rsidR="002C63C7" w:rsidRPr="00C36A5A">
        <w:rPr>
          <w:rFonts w:ascii="Palatino Linotype" w:hAnsi="Palatino Linotype"/>
          <w:color w:val="222222"/>
          <w:shd w:val="clear" w:color="auto" w:fill="FFFFFF"/>
        </w:rPr>
        <w:t xml:space="preserve">esta Ponencia Resolutora tuvo a bien inspeccionar el portal electrónico del </w:t>
      </w:r>
      <w:r w:rsidR="002C63C7" w:rsidRPr="00C36A5A">
        <w:rPr>
          <w:rFonts w:ascii="Palatino Linotype" w:hAnsi="Palatino Linotype" w:cs="Arial"/>
        </w:rPr>
        <w:t>Instituto Mexiquense de</w:t>
      </w:r>
      <w:r w:rsidR="00CE4270" w:rsidRPr="00C36A5A">
        <w:rPr>
          <w:rFonts w:ascii="Palatino Linotype" w:hAnsi="Palatino Linotype" w:cs="Arial"/>
        </w:rPr>
        <w:t xml:space="preserve"> la</w:t>
      </w:r>
      <w:r w:rsidR="002C63C7" w:rsidRPr="00C36A5A">
        <w:rPr>
          <w:rFonts w:ascii="Palatino Linotype" w:hAnsi="Palatino Linotype" w:cs="Arial"/>
        </w:rPr>
        <w:t xml:space="preserve"> Infraestructura </w:t>
      </w:r>
      <w:r w:rsidR="002C63C7" w:rsidRPr="00C36A5A">
        <w:rPr>
          <w:rFonts w:ascii="Palatino Linotype" w:hAnsi="Palatino Linotype" w:cs="Arial"/>
        </w:rPr>
        <w:lastRenderedPageBreak/>
        <w:t>Física Educativa del Estado de México (IMIFE), encontrando que tiene como funciones las siguientes:</w:t>
      </w:r>
    </w:p>
    <w:p w:rsidR="002C63C7" w:rsidRPr="00C36A5A" w:rsidRDefault="002C63C7" w:rsidP="002C63C7">
      <w:pPr>
        <w:widowControl w:val="0"/>
        <w:autoSpaceDE w:val="0"/>
        <w:autoSpaceDN w:val="0"/>
        <w:adjustRightInd w:val="0"/>
        <w:spacing w:before="240" w:after="240" w:line="360" w:lineRule="auto"/>
        <w:jc w:val="center"/>
        <w:rPr>
          <w:rFonts w:ascii="Palatino Linotype" w:hAnsi="Palatino Linotype"/>
          <w:color w:val="222222"/>
          <w:shd w:val="clear" w:color="auto" w:fill="FFFFFF"/>
        </w:rPr>
      </w:pPr>
      <w:r w:rsidRPr="00C36A5A">
        <w:rPr>
          <w:noProof/>
          <w:lang w:val="es-MX" w:eastAsia="es-MX"/>
        </w:rPr>
        <w:drawing>
          <wp:inline distT="0" distB="0" distL="0" distR="0" wp14:anchorId="5EE39862" wp14:editId="5C59D811">
            <wp:extent cx="5392266" cy="485860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986" t="7330" r="4802" b="6994"/>
                    <a:stretch/>
                  </pic:blipFill>
                  <pic:spPr bwMode="auto">
                    <a:xfrm>
                      <a:off x="0" y="0"/>
                      <a:ext cx="5438486" cy="4900249"/>
                    </a:xfrm>
                    <a:prstGeom prst="rect">
                      <a:avLst/>
                    </a:prstGeom>
                    <a:ln>
                      <a:noFill/>
                    </a:ln>
                    <a:extLst>
                      <a:ext uri="{53640926-AAD7-44D8-BBD7-CCE9431645EC}">
                        <a14:shadowObscured xmlns:a14="http://schemas.microsoft.com/office/drawing/2010/main"/>
                      </a:ext>
                    </a:extLst>
                  </pic:spPr>
                </pic:pic>
              </a:graphicData>
            </a:graphic>
          </wp:inline>
        </w:drawing>
      </w:r>
    </w:p>
    <w:p w:rsidR="002C63C7" w:rsidRPr="00C36A5A" w:rsidRDefault="002C63C7" w:rsidP="002C63C7">
      <w:pPr>
        <w:spacing w:before="100" w:beforeAutospacing="1" w:after="100" w:afterAutospacing="1" w:line="360" w:lineRule="auto"/>
        <w:jc w:val="center"/>
        <w:rPr>
          <w:rFonts w:ascii="Palatino Linotype" w:eastAsia="Calibri" w:hAnsi="Palatino Linotype" w:cs="Arial"/>
        </w:rPr>
      </w:pPr>
      <w:r w:rsidRPr="00C36A5A">
        <w:rPr>
          <w:noProof/>
          <w:lang w:val="es-MX" w:eastAsia="es-MX"/>
        </w:rPr>
        <w:lastRenderedPageBreak/>
        <w:drawing>
          <wp:inline distT="0" distB="0" distL="0" distR="0" wp14:anchorId="6337E81E" wp14:editId="5F3EBB34">
            <wp:extent cx="5284450" cy="324134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868" t="18012" r="5156" b="26058"/>
                    <a:stretch/>
                  </pic:blipFill>
                  <pic:spPr bwMode="auto">
                    <a:xfrm>
                      <a:off x="0" y="0"/>
                      <a:ext cx="5321777" cy="3264239"/>
                    </a:xfrm>
                    <a:prstGeom prst="rect">
                      <a:avLst/>
                    </a:prstGeom>
                    <a:ln>
                      <a:noFill/>
                    </a:ln>
                    <a:extLst>
                      <a:ext uri="{53640926-AAD7-44D8-BBD7-CCE9431645EC}">
                        <a14:shadowObscured xmlns:a14="http://schemas.microsoft.com/office/drawing/2010/main"/>
                      </a:ext>
                    </a:extLst>
                  </pic:spPr>
                </pic:pic>
              </a:graphicData>
            </a:graphic>
          </wp:inline>
        </w:drawing>
      </w:r>
    </w:p>
    <w:p w:rsidR="00A02141" w:rsidRPr="00C36A5A" w:rsidRDefault="002C63C7" w:rsidP="00A02141">
      <w:pPr>
        <w:widowControl w:val="0"/>
        <w:autoSpaceDE w:val="0"/>
        <w:autoSpaceDN w:val="0"/>
        <w:adjustRightInd w:val="0"/>
        <w:spacing w:line="360" w:lineRule="auto"/>
        <w:jc w:val="both"/>
        <w:rPr>
          <w:rFonts w:ascii="Palatino Linotype" w:hAnsi="Palatino Linotype" w:cs="Arial"/>
        </w:rPr>
      </w:pPr>
      <w:r w:rsidRPr="00C36A5A">
        <w:rPr>
          <w:rFonts w:ascii="Palatino Linotype" w:eastAsia="Calibri" w:hAnsi="Palatino Linotype" w:cs="Arial"/>
        </w:rPr>
        <w:t>Así, de las imágenes insertas se pued</w:t>
      </w:r>
      <w:r w:rsidR="00A02141" w:rsidRPr="00C36A5A">
        <w:rPr>
          <w:rFonts w:ascii="Palatino Linotype" w:eastAsia="Calibri" w:hAnsi="Palatino Linotype" w:cs="Arial"/>
        </w:rPr>
        <w:t xml:space="preserve">e advertir que el IMIFE es </w:t>
      </w:r>
      <w:r w:rsidR="00A02141" w:rsidRPr="00C36A5A">
        <w:rPr>
          <w:rFonts w:ascii="Palatino Linotype" w:hAnsi="Palatino Linotype" w:cs="Arial"/>
        </w:rPr>
        <w:t>un organismo público descentralizado, de carácter estatal con personalidad jurídica y patrimonio propios, que tiene por objeto normar el desarrollo de la infraestructura física educativa en todos sus niveles y modalidades, así como planear, programar y ejecutar su construcción, reparación, rehabilitación, mantenimiento y equipamiento.</w:t>
      </w:r>
    </w:p>
    <w:p w:rsidR="006D63B6" w:rsidRPr="00C36A5A" w:rsidRDefault="006D63B6" w:rsidP="006D63B6">
      <w:pPr>
        <w:widowControl w:val="0"/>
        <w:autoSpaceDE w:val="0"/>
        <w:autoSpaceDN w:val="0"/>
        <w:adjustRightInd w:val="0"/>
        <w:spacing w:before="160" w:after="160" w:line="360" w:lineRule="auto"/>
        <w:jc w:val="both"/>
        <w:rPr>
          <w:rFonts w:ascii="Palatino Linotype" w:hAnsi="Palatino Linotype" w:cs="Arial"/>
          <w:color w:val="000000" w:themeColor="text1"/>
          <w:lang w:val="es-MX"/>
        </w:rPr>
      </w:pPr>
      <w:r w:rsidRPr="00C36A5A">
        <w:rPr>
          <w:rFonts w:ascii="Palatino Linotype" w:hAnsi="Palatino Linotype" w:cs="Arial"/>
          <w:color w:val="000000" w:themeColor="text1"/>
        </w:rPr>
        <w:t>En esa tesitura, se dejan a salvo los derechos del</w:t>
      </w:r>
      <w:r w:rsidRPr="00C36A5A">
        <w:rPr>
          <w:rFonts w:ascii="Palatino Linotype" w:hAnsi="Palatino Linotype" w:cs="Arial"/>
          <w:b/>
          <w:color w:val="000000" w:themeColor="text1"/>
        </w:rPr>
        <w:t xml:space="preserve"> RECURRENTE</w:t>
      </w:r>
      <w:r w:rsidRPr="00C36A5A">
        <w:rPr>
          <w:rFonts w:ascii="Palatino Linotype" w:hAnsi="Palatino Linotype" w:cs="Arial"/>
          <w:color w:val="000000" w:themeColor="text1"/>
        </w:rPr>
        <w:t>, a efecto de que formule las solicitudes que considere pertinentes, ante el Sujeto Obligado competente.</w:t>
      </w:r>
    </w:p>
    <w:p w:rsidR="002C63C7" w:rsidRPr="00C36A5A" w:rsidRDefault="002C63C7" w:rsidP="002C63C7">
      <w:pPr>
        <w:spacing w:before="100" w:beforeAutospacing="1" w:after="100" w:afterAutospacing="1" w:line="360" w:lineRule="auto"/>
        <w:jc w:val="both"/>
        <w:rPr>
          <w:rFonts w:ascii="Palatino Linotype" w:eastAsia="Calibri" w:hAnsi="Palatino Linotype" w:cs="Arial"/>
        </w:rPr>
      </w:pPr>
      <w:r w:rsidRPr="00C36A5A">
        <w:rPr>
          <w:rFonts w:ascii="Palatino Linotype" w:eastAsia="Calibri" w:hAnsi="Palatino Linotype" w:cs="Arial"/>
        </w:rPr>
        <w:t>No obstante; si bien es cierto la respuesta remitida en conjunto con el Informe Justificado y el alcance al mismo, no cumplen con lo establecido en el artículo 167 de la Ley de Transparencia y Acceso a la Información Pública, que indica que cuando los Sujetos Obligados son competentes para atender parcialmente la solicitud de acceso a la información, deberá dar</w:t>
      </w:r>
      <w:r w:rsidRPr="00C36A5A">
        <w:rPr>
          <w:rFonts w:ascii="Palatino Linotype" w:eastAsia="Calibri" w:hAnsi="Palatino Linotype" w:cs="Arial"/>
          <w:b/>
        </w:rPr>
        <w:t xml:space="preserve"> </w:t>
      </w:r>
      <w:r w:rsidRPr="00C36A5A">
        <w:rPr>
          <w:rFonts w:ascii="Palatino Linotype" w:eastAsia="Calibri" w:hAnsi="Palatino Linotype" w:cs="Arial"/>
        </w:rPr>
        <w:t xml:space="preserve">respuesta respecto de dicha parte, y respecto de la </w:t>
      </w:r>
      <w:r w:rsidRPr="00C36A5A">
        <w:rPr>
          <w:rFonts w:ascii="Palatino Linotype" w:eastAsia="Calibri" w:hAnsi="Palatino Linotype" w:cs="Arial"/>
        </w:rPr>
        <w:lastRenderedPageBreak/>
        <w:t xml:space="preserve">información sobre la cual es incompetente </w:t>
      </w:r>
      <w:r w:rsidRPr="00C36A5A">
        <w:rPr>
          <w:rFonts w:ascii="Palatino Linotype" w:eastAsia="Calibri" w:hAnsi="Palatino Linotype" w:cs="Arial"/>
          <w:b/>
        </w:rPr>
        <w:t>EL SUJETO OBLIGADO</w:t>
      </w:r>
      <w:r w:rsidRPr="00C36A5A">
        <w:rPr>
          <w:rFonts w:ascii="Palatino Linotype" w:eastAsia="Calibri" w:hAnsi="Palatino Linotype" w:cs="Arial"/>
        </w:rPr>
        <w:t xml:space="preserve"> deberá notificar al particular y de ser el caso orientarlo con el Sujeto Obligado competente, situación que no se advirtió en los documentos enviados</w:t>
      </w:r>
      <w:r w:rsidR="006D63B6" w:rsidRPr="00C36A5A">
        <w:rPr>
          <w:rFonts w:ascii="Palatino Linotype" w:eastAsia="Calibri" w:hAnsi="Palatino Linotype" w:cs="Arial"/>
        </w:rPr>
        <w:t xml:space="preserve"> mediante alcance al Informe Justificado</w:t>
      </w:r>
      <w:r w:rsidRPr="00C36A5A">
        <w:rPr>
          <w:rFonts w:ascii="Palatino Linotype" w:eastAsia="Calibri" w:hAnsi="Palatino Linotype" w:cs="Arial"/>
        </w:rPr>
        <w:t xml:space="preserve">; también lo es que, dicha incompetencia tiene que ser aprobada por el Comité de Transparencia del </w:t>
      </w:r>
      <w:r w:rsidRPr="00C36A5A">
        <w:rPr>
          <w:rFonts w:ascii="Palatino Linotype" w:eastAsia="Calibri" w:hAnsi="Palatino Linotype" w:cs="Arial"/>
          <w:b/>
        </w:rPr>
        <w:t>SUJETO OBLIGADO</w:t>
      </w:r>
      <w:r w:rsidRPr="00C36A5A">
        <w:rPr>
          <w:rFonts w:ascii="Palatino Linotype" w:eastAsia="Calibri" w:hAnsi="Palatino Linotype" w:cs="Arial"/>
        </w:rPr>
        <w:t xml:space="preserve"> en términos del artículo 49 fracciones I y II de la Ley de Transparencia y Acceso a la Información Pública del Estado de México y Municipios, que literalmente  señala:</w:t>
      </w:r>
    </w:p>
    <w:p w:rsidR="002C63C7" w:rsidRPr="00C36A5A" w:rsidRDefault="002C63C7" w:rsidP="006D63B6">
      <w:pPr>
        <w:ind w:left="851" w:right="899"/>
        <w:jc w:val="both"/>
        <w:rPr>
          <w:rFonts w:ascii="Palatino Linotype" w:eastAsia="Calibri" w:hAnsi="Palatino Linotype" w:cs="Arial"/>
          <w:i/>
          <w:sz w:val="22"/>
        </w:rPr>
      </w:pPr>
      <w:r w:rsidRPr="00C36A5A">
        <w:rPr>
          <w:rFonts w:ascii="Palatino Linotype" w:eastAsia="Calibri" w:hAnsi="Palatino Linotype" w:cs="Arial"/>
          <w:i/>
          <w:sz w:val="22"/>
        </w:rPr>
        <w:t>“</w:t>
      </w:r>
      <w:r w:rsidRPr="00C36A5A">
        <w:rPr>
          <w:rFonts w:ascii="Palatino Linotype" w:eastAsia="Calibri" w:hAnsi="Palatino Linotype" w:cs="Arial"/>
          <w:b/>
          <w:i/>
          <w:sz w:val="22"/>
        </w:rPr>
        <w:t>Artículo 49</w:t>
      </w:r>
      <w:r w:rsidRPr="00C36A5A">
        <w:rPr>
          <w:rFonts w:ascii="Palatino Linotype" w:eastAsia="Calibri" w:hAnsi="Palatino Linotype" w:cs="Arial"/>
          <w:i/>
          <w:sz w:val="22"/>
        </w:rPr>
        <w:t>. Los Comités de Transparencia tendrán las siguientes atribuciones:</w:t>
      </w:r>
    </w:p>
    <w:p w:rsidR="002C63C7" w:rsidRPr="00C36A5A" w:rsidRDefault="002C63C7" w:rsidP="006D63B6">
      <w:pPr>
        <w:ind w:left="851" w:right="899"/>
        <w:jc w:val="both"/>
        <w:rPr>
          <w:rFonts w:ascii="Palatino Linotype" w:eastAsia="Calibri" w:hAnsi="Palatino Linotype" w:cs="Arial"/>
          <w:i/>
          <w:sz w:val="22"/>
        </w:rPr>
      </w:pPr>
    </w:p>
    <w:p w:rsidR="002C63C7" w:rsidRPr="00C36A5A" w:rsidRDefault="002C63C7" w:rsidP="006D63B6">
      <w:pPr>
        <w:ind w:left="851" w:right="899"/>
        <w:jc w:val="both"/>
        <w:rPr>
          <w:rFonts w:ascii="Palatino Linotype" w:eastAsia="Calibri" w:hAnsi="Palatino Linotype" w:cs="Arial"/>
          <w:i/>
          <w:sz w:val="22"/>
        </w:rPr>
      </w:pPr>
      <w:r w:rsidRPr="00C36A5A">
        <w:rPr>
          <w:rFonts w:ascii="Palatino Linotype" w:eastAsia="Calibri" w:hAnsi="Palatino Linotype" w:cs="Arial"/>
          <w:b/>
          <w:i/>
          <w:sz w:val="22"/>
        </w:rPr>
        <w:t>I</w:t>
      </w:r>
      <w:r w:rsidRPr="00C36A5A">
        <w:rPr>
          <w:rFonts w:ascii="Palatino Linotype" w:eastAsia="Calibri" w:hAnsi="Palatino Linotype" w:cs="Arial"/>
          <w:i/>
          <w:sz w:val="22"/>
        </w:rPr>
        <w:t>. Instituir, coordinar y supervisar en términos de las disposiciones aplicables, las acciones, medidas y procedimientos que coadyuven a asegurar una mayor eficacia en la gestión y atención de las solicitudes en materia de acceso a la información;</w:t>
      </w:r>
    </w:p>
    <w:p w:rsidR="002C63C7" w:rsidRPr="00C36A5A" w:rsidRDefault="002C63C7" w:rsidP="006D63B6">
      <w:pPr>
        <w:ind w:left="851" w:right="899"/>
        <w:jc w:val="both"/>
        <w:rPr>
          <w:rFonts w:ascii="Palatino Linotype" w:eastAsia="Calibri" w:hAnsi="Palatino Linotype" w:cs="Arial"/>
          <w:i/>
          <w:sz w:val="22"/>
        </w:rPr>
      </w:pPr>
    </w:p>
    <w:p w:rsidR="002C63C7" w:rsidRPr="00C36A5A" w:rsidRDefault="002C63C7" w:rsidP="006D63B6">
      <w:pPr>
        <w:ind w:left="851" w:right="899"/>
        <w:jc w:val="both"/>
        <w:rPr>
          <w:rFonts w:ascii="Palatino Linotype" w:eastAsia="Calibri" w:hAnsi="Palatino Linotype" w:cs="Arial"/>
          <w:i/>
          <w:sz w:val="22"/>
        </w:rPr>
      </w:pPr>
      <w:r w:rsidRPr="00C36A5A">
        <w:rPr>
          <w:rFonts w:ascii="Palatino Linotype" w:eastAsia="Calibri" w:hAnsi="Palatino Linotype" w:cs="Arial"/>
          <w:b/>
          <w:i/>
          <w:sz w:val="22"/>
        </w:rPr>
        <w:t>II</w:t>
      </w:r>
      <w:r w:rsidRPr="00C36A5A">
        <w:rPr>
          <w:rFonts w:ascii="Palatino Linotype" w:eastAsia="Calibri" w:hAnsi="Palatino Linotype" w:cs="Arial"/>
          <w:i/>
          <w:sz w:val="22"/>
        </w:rPr>
        <w:t>. Confirmar, modificar o revocar las determinaciones que en materia de ampliación del plazo de respuesta, clasificación de la información y declaración de inexistencia o de incompetencia realicen los titulares de las áreas de los sujetos obligados;”</w:t>
      </w:r>
    </w:p>
    <w:p w:rsidR="002C63C7" w:rsidRPr="00C36A5A" w:rsidRDefault="002C63C7" w:rsidP="002C63C7">
      <w:pPr>
        <w:spacing w:line="360" w:lineRule="auto"/>
        <w:ind w:left="709" w:right="757"/>
        <w:jc w:val="both"/>
        <w:rPr>
          <w:rFonts w:ascii="Palatino Linotype" w:eastAsia="Calibri" w:hAnsi="Palatino Linotype" w:cs="Arial"/>
          <w:i/>
          <w:sz w:val="22"/>
        </w:rPr>
      </w:pPr>
    </w:p>
    <w:p w:rsidR="002C63C7" w:rsidRPr="00C36A5A" w:rsidRDefault="002C63C7" w:rsidP="006D63B6">
      <w:pPr>
        <w:spacing w:line="360" w:lineRule="auto"/>
        <w:jc w:val="both"/>
        <w:rPr>
          <w:rFonts w:ascii="Palatino Linotype" w:hAnsi="Palatino Linotype" w:cs="Arial"/>
          <w:lang w:eastAsia="es-MX"/>
        </w:rPr>
      </w:pPr>
      <w:r w:rsidRPr="00C36A5A">
        <w:rPr>
          <w:rFonts w:ascii="Palatino Linotype" w:eastAsia="Calibri" w:hAnsi="Palatino Linotype" w:cs="Arial"/>
        </w:rPr>
        <w:t xml:space="preserve">En efecto, si bien </w:t>
      </w:r>
      <w:r w:rsidRPr="00C36A5A">
        <w:rPr>
          <w:rFonts w:ascii="Palatino Linotype" w:eastAsia="Calibri" w:hAnsi="Palatino Linotype" w:cs="Arial"/>
          <w:b/>
        </w:rPr>
        <w:t>EL SUJETO OBLIGADO</w:t>
      </w:r>
      <w:r w:rsidRPr="00C36A5A">
        <w:rPr>
          <w:rFonts w:ascii="Palatino Linotype" w:eastAsia="Calibri" w:hAnsi="Palatino Linotype" w:cs="Arial"/>
        </w:rPr>
        <w:t xml:space="preserve"> no tiene competencia para administrar, generar o poseer la información solicitada por </w:t>
      </w:r>
      <w:r w:rsidRPr="00C36A5A">
        <w:rPr>
          <w:rFonts w:ascii="Palatino Linotype" w:eastAsia="Calibri" w:hAnsi="Palatino Linotype" w:cs="Arial"/>
          <w:b/>
        </w:rPr>
        <w:t xml:space="preserve">EL RECURRENTE </w:t>
      </w:r>
      <w:r w:rsidRPr="00C36A5A">
        <w:rPr>
          <w:rFonts w:ascii="Palatino Linotype" w:eastAsia="Calibri" w:hAnsi="Palatino Linotype" w:cs="Arial"/>
        </w:rPr>
        <w:t>en el presente asunto, en virtud de ser atribución del diverso Sujeto Obligado denominado</w:t>
      </w:r>
      <w:r w:rsidRPr="00C36A5A">
        <w:rPr>
          <w:rFonts w:ascii="Palatino Linotype" w:hAnsi="Palatino Linotype" w:cs="Arial"/>
          <w:lang w:eastAsia="es-MX"/>
        </w:rPr>
        <w:t xml:space="preserve"> </w:t>
      </w:r>
      <w:r w:rsidR="006D63B6" w:rsidRPr="00C36A5A">
        <w:rPr>
          <w:rFonts w:ascii="Palatino Linotype" w:hAnsi="Palatino Linotype" w:cs="Arial"/>
        </w:rPr>
        <w:t>Instituto Mexiquense de Infraestructura Física Educativa del Estado de México</w:t>
      </w:r>
      <w:r w:rsidRPr="00C36A5A">
        <w:rPr>
          <w:rFonts w:ascii="Palatino Linotype" w:eastAsia="Calibri" w:hAnsi="Palatino Linotype" w:cs="Arial"/>
        </w:rPr>
        <w:t xml:space="preserve">, como se vio anteriormente, también lo es que, dicha incompetencia debió haber sido confirmada, modificada o revocada por el Comité de Transparencia del </w:t>
      </w:r>
      <w:r w:rsidRPr="00C36A5A">
        <w:rPr>
          <w:rFonts w:ascii="Palatino Linotype" w:eastAsia="Calibri" w:hAnsi="Palatino Linotype" w:cs="Arial"/>
          <w:b/>
        </w:rPr>
        <w:t>SUJETO OBLIGADO</w:t>
      </w:r>
      <w:r w:rsidRPr="00C36A5A">
        <w:rPr>
          <w:rFonts w:ascii="Palatino Linotype" w:eastAsia="Calibri" w:hAnsi="Palatino Linotype" w:cs="Arial"/>
        </w:rPr>
        <w:t xml:space="preserve"> en términos del precepto legal referido, razón por la cual se considera viable ordenar al </w:t>
      </w:r>
      <w:r w:rsidRPr="00C36A5A">
        <w:rPr>
          <w:rFonts w:ascii="Palatino Linotype" w:eastAsia="Calibri" w:hAnsi="Palatino Linotype" w:cs="Arial"/>
          <w:b/>
        </w:rPr>
        <w:t>SUJETO OBLIGADO</w:t>
      </w:r>
      <w:r w:rsidRPr="00C36A5A">
        <w:rPr>
          <w:rFonts w:ascii="Palatino Linotype" w:eastAsia="Calibri" w:hAnsi="Palatino Linotype" w:cs="Arial"/>
        </w:rPr>
        <w:t xml:space="preserve"> realizar a través de su Comité de Transparencia, el Acuerdo mediante el cual se confirme la incompetencia declarada por el Titular de la Unidad de Transparencia, respecto a la solicitud de información presentada por </w:t>
      </w:r>
      <w:r w:rsidRPr="00C36A5A">
        <w:rPr>
          <w:rFonts w:ascii="Palatino Linotype" w:eastAsia="Calibri" w:hAnsi="Palatino Linotype" w:cs="Arial"/>
          <w:b/>
        </w:rPr>
        <w:t xml:space="preserve">EL </w:t>
      </w:r>
      <w:r w:rsidRPr="00C36A5A">
        <w:rPr>
          <w:rFonts w:ascii="Palatino Linotype" w:eastAsia="Calibri" w:hAnsi="Palatino Linotype" w:cs="Arial"/>
          <w:b/>
        </w:rPr>
        <w:lastRenderedPageBreak/>
        <w:t>RECURRENTE</w:t>
      </w:r>
      <w:r w:rsidRPr="00C36A5A">
        <w:rPr>
          <w:rFonts w:ascii="Palatino Linotype" w:eastAsia="Calibri" w:hAnsi="Palatino Linotype" w:cs="Arial"/>
        </w:rPr>
        <w:t>, debiendo notificarle de igual</w:t>
      </w:r>
      <w:r w:rsidR="006D63B6" w:rsidRPr="00C36A5A">
        <w:rPr>
          <w:rFonts w:ascii="Palatino Linotype" w:eastAsia="Calibri" w:hAnsi="Palatino Linotype" w:cs="Arial"/>
        </w:rPr>
        <w:t xml:space="preserve"> forma el Acuerdo de referencia; </w:t>
      </w:r>
      <w:r w:rsidRPr="00C36A5A">
        <w:rPr>
          <w:rFonts w:ascii="Palatino Linotype" w:eastAsia="Calibri" w:hAnsi="Palatino Linotype" w:cs="Arial"/>
        </w:rPr>
        <w:t xml:space="preserve">por lo que, de conformidad con el artículo 186, fracción III de la Ley de Transparencia y Acceso a la Información Pública del Estado de México y Municipios, se determina </w:t>
      </w:r>
      <w:r w:rsidRPr="00C36A5A">
        <w:rPr>
          <w:rFonts w:ascii="Palatino Linotype" w:eastAsia="Calibri" w:hAnsi="Palatino Linotype" w:cs="Arial"/>
          <w:b/>
        </w:rPr>
        <w:t>MODIFICAR</w:t>
      </w:r>
      <w:r w:rsidRPr="00C36A5A">
        <w:rPr>
          <w:rFonts w:ascii="Palatino Linotype" w:eastAsia="Calibri" w:hAnsi="Palatino Linotype" w:cs="Arial"/>
        </w:rPr>
        <w:t xml:space="preserve"> la respuesta del </w:t>
      </w:r>
      <w:r w:rsidRPr="00C36A5A">
        <w:rPr>
          <w:rFonts w:ascii="Palatino Linotype" w:eastAsia="Calibri" w:hAnsi="Palatino Linotype" w:cs="Arial"/>
          <w:b/>
        </w:rPr>
        <w:t>SUJETO OBLIGADO</w:t>
      </w:r>
      <w:r w:rsidRPr="00C36A5A">
        <w:rPr>
          <w:rFonts w:ascii="Palatino Linotype" w:eastAsia="Calibri" w:hAnsi="Palatino Linotype" w:cs="Arial"/>
        </w:rPr>
        <w:t>.</w:t>
      </w:r>
    </w:p>
    <w:p w:rsidR="002C63C7" w:rsidRPr="00C36A5A" w:rsidRDefault="002C63C7" w:rsidP="002C63C7">
      <w:pPr>
        <w:spacing w:before="100" w:beforeAutospacing="1" w:after="100" w:afterAutospacing="1" w:line="360" w:lineRule="auto"/>
        <w:jc w:val="both"/>
        <w:rPr>
          <w:rFonts w:ascii="Palatino Linotype" w:eastAsia="Calibri" w:hAnsi="Palatino Linotype" w:cs="Arial"/>
        </w:rPr>
      </w:pPr>
      <w:r w:rsidRPr="00C36A5A">
        <w:rPr>
          <w:rFonts w:ascii="Palatino Linotype" w:eastAsia="Calibri" w:hAnsi="Palatino Linotype" w:cs="Arial"/>
        </w:rPr>
        <w:t xml:space="preserve">Así, con fundamento en lo prescrito en los artículos 5, párrafos </w:t>
      </w:r>
      <w:r w:rsidRPr="00C36A5A">
        <w:rPr>
          <w:rFonts w:ascii="Palatino Linotype" w:hAnsi="Palatino Linotype"/>
        </w:rPr>
        <w:t xml:space="preserve">vigésimo, vigésimo primero y vigésimo segundo, fracciones IV y V </w:t>
      </w:r>
      <w:r w:rsidRPr="00C36A5A">
        <w:rPr>
          <w:rFonts w:ascii="Palatino Linotype" w:eastAsia="Calibri" w:hAnsi="Palatino Linotype" w:cs="Arial"/>
        </w:rPr>
        <w:t xml:space="preserve">de la Constitución Política del Estado Libre y Soberano de México; </w:t>
      </w:r>
      <w:r w:rsidRPr="00C36A5A">
        <w:rPr>
          <w:rFonts w:ascii="Palatino Linotype" w:hAnsi="Palatino Linotype" w:cs="Arial"/>
        </w:rPr>
        <w:t>2, fracción II, 9, 29, 36, fracciones I y II, 176, 178, 179, 181, 185, fracción I, 186 y 188</w:t>
      </w:r>
      <w:r w:rsidRPr="00C36A5A">
        <w:rPr>
          <w:rFonts w:ascii="Palatino Linotype" w:eastAsia="Calibri" w:hAnsi="Palatino Linotype" w:cs="Arial"/>
        </w:rPr>
        <w:t xml:space="preserve"> de la Ley de Transparencia y Acceso a la Información Pública del Estado de México y Municipios, este Pleno: </w:t>
      </w:r>
    </w:p>
    <w:p w:rsidR="002C63C7" w:rsidRPr="00C36A5A" w:rsidRDefault="002C63C7" w:rsidP="002C63C7">
      <w:pPr>
        <w:spacing w:before="100" w:beforeAutospacing="1" w:after="100" w:afterAutospacing="1" w:line="360" w:lineRule="auto"/>
        <w:jc w:val="center"/>
        <w:rPr>
          <w:rFonts w:ascii="Palatino Linotype" w:hAnsi="Palatino Linotype" w:cs="Arial"/>
          <w:b/>
          <w:spacing w:val="40"/>
          <w:sz w:val="28"/>
          <w:lang w:val="pt-BR"/>
        </w:rPr>
      </w:pPr>
      <w:r w:rsidRPr="00C36A5A">
        <w:rPr>
          <w:rFonts w:ascii="Palatino Linotype" w:hAnsi="Palatino Linotype" w:cs="Arial"/>
          <w:b/>
          <w:spacing w:val="40"/>
          <w:sz w:val="28"/>
          <w:lang w:val="pt-BR"/>
        </w:rPr>
        <w:t>RESUELVE</w:t>
      </w:r>
    </w:p>
    <w:p w:rsidR="002C63C7" w:rsidRPr="00C36A5A" w:rsidRDefault="002C63C7" w:rsidP="002C63C7">
      <w:pPr>
        <w:spacing w:before="100" w:beforeAutospacing="1" w:after="100" w:afterAutospacing="1" w:line="360" w:lineRule="auto"/>
        <w:jc w:val="both"/>
        <w:rPr>
          <w:rFonts w:ascii="Palatino Linotype" w:hAnsi="Palatino Linotype" w:cs="Arial"/>
          <w:lang w:val="es-MX"/>
        </w:rPr>
      </w:pPr>
      <w:r w:rsidRPr="00C36A5A">
        <w:rPr>
          <w:rFonts w:ascii="Palatino Linotype" w:hAnsi="Palatino Linotype" w:cs="Arial"/>
          <w:b/>
          <w:bCs/>
          <w:color w:val="222222"/>
          <w:sz w:val="28"/>
          <w:lang w:eastAsia="es-MX"/>
        </w:rPr>
        <w:t>PRIMERO</w:t>
      </w:r>
      <w:r w:rsidRPr="00C36A5A">
        <w:rPr>
          <w:rFonts w:ascii="Palatino Linotype" w:hAnsi="Palatino Linotype" w:cs="Arial"/>
          <w:b/>
        </w:rPr>
        <w:t>.</w:t>
      </w:r>
      <w:r w:rsidRPr="00C36A5A">
        <w:rPr>
          <w:rFonts w:ascii="Palatino Linotype" w:hAnsi="Palatino Linotype" w:cs="Arial"/>
        </w:rPr>
        <w:t xml:space="preserve"> Resultan </w:t>
      </w:r>
      <w:r w:rsidRPr="00C36A5A">
        <w:rPr>
          <w:rFonts w:ascii="Palatino Linotype" w:hAnsi="Palatino Linotype" w:cs="Arial"/>
          <w:b/>
        </w:rPr>
        <w:t>parcialmente</w:t>
      </w:r>
      <w:r w:rsidRPr="00C36A5A">
        <w:rPr>
          <w:rFonts w:ascii="Palatino Linotype" w:hAnsi="Palatino Linotype" w:cs="Arial"/>
        </w:rPr>
        <w:t xml:space="preserve"> </w:t>
      </w:r>
      <w:r w:rsidRPr="00C36A5A">
        <w:rPr>
          <w:rFonts w:ascii="Palatino Linotype" w:hAnsi="Palatino Linotype" w:cs="Arial"/>
          <w:b/>
        </w:rPr>
        <w:t>fundadas</w:t>
      </w:r>
      <w:r w:rsidRPr="00C36A5A">
        <w:rPr>
          <w:rFonts w:ascii="Palatino Linotype" w:hAnsi="Palatino Linotype" w:cs="Arial"/>
        </w:rPr>
        <w:t xml:space="preserve"> las razones o motivos de inconformidad planteadas por </w:t>
      </w:r>
      <w:r w:rsidRPr="00C36A5A">
        <w:rPr>
          <w:rFonts w:ascii="Palatino Linotype" w:hAnsi="Palatino Linotype" w:cs="Arial"/>
          <w:b/>
        </w:rPr>
        <w:t>EL RECURRENTE</w:t>
      </w:r>
      <w:r w:rsidRPr="00C36A5A">
        <w:rPr>
          <w:rFonts w:ascii="Palatino Linotype" w:hAnsi="Palatino Linotype" w:cs="Arial"/>
        </w:rPr>
        <w:t xml:space="preserve"> </w:t>
      </w:r>
      <w:r w:rsidRPr="00C36A5A">
        <w:rPr>
          <w:rFonts w:ascii="Palatino Linotype" w:hAnsi="Palatino Linotype" w:cs="Arial"/>
          <w:lang w:val="es-MX"/>
        </w:rPr>
        <w:t xml:space="preserve">en los recursos de revisión </w:t>
      </w:r>
      <w:r w:rsidRPr="00C36A5A">
        <w:rPr>
          <w:rFonts w:ascii="Palatino Linotype" w:hAnsi="Palatino Linotype" w:cs="Arial"/>
          <w:b/>
          <w:spacing w:val="-20"/>
        </w:rPr>
        <w:t>04212/</w:t>
      </w:r>
      <w:r w:rsidRPr="00C36A5A">
        <w:rPr>
          <w:rFonts w:ascii="Palatino Linotype" w:hAnsi="Palatino Linotype" w:cs="Arial"/>
          <w:b/>
          <w:bCs/>
          <w:spacing w:val="-20"/>
        </w:rPr>
        <w:t xml:space="preserve">INFOEM/IP/RR/2018, </w:t>
      </w:r>
      <w:r w:rsidRPr="00C36A5A">
        <w:rPr>
          <w:rFonts w:ascii="Palatino Linotype" w:hAnsi="Palatino Linotype" w:cs="Arial"/>
          <w:b/>
          <w:spacing w:val="-20"/>
        </w:rPr>
        <w:t>04213/</w:t>
      </w:r>
      <w:r w:rsidRPr="00C36A5A">
        <w:rPr>
          <w:rFonts w:ascii="Palatino Linotype" w:hAnsi="Palatino Linotype" w:cs="Arial"/>
          <w:b/>
          <w:bCs/>
          <w:spacing w:val="-20"/>
        </w:rPr>
        <w:t xml:space="preserve">INFOEM/IP/RR/2018, </w:t>
      </w:r>
      <w:r w:rsidRPr="00C36A5A">
        <w:rPr>
          <w:rFonts w:ascii="Palatino Linotype" w:hAnsi="Palatino Linotype" w:cs="Arial"/>
          <w:b/>
          <w:spacing w:val="-20"/>
        </w:rPr>
        <w:t>04214/</w:t>
      </w:r>
      <w:r w:rsidRPr="00C36A5A">
        <w:rPr>
          <w:rFonts w:ascii="Palatino Linotype" w:hAnsi="Palatino Linotype" w:cs="Arial"/>
          <w:b/>
          <w:bCs/>
          <w:spacing w:val="-20"/>
        </w:rPr>
        <w:t xml:space="preserve">INFOEM/IP/RR/2018, </w:t>
      </w:r>
      <w:r w:rsidRPr="00C36A5A">
        <w:rPr>
          <w:rFonts w:ascii="Palatino Linotype" w:hAnsi="Palatino Linotype" w:cs="Arial"/>
          <w:b/>
          <w:spacing w:val="-20"/>
        </w:rPr>
        <w:t>04215/</w:t>
      </w:r>
      <w:r w:rsidRPr="00C36A5A">
        <w:rPr>
          <w:rFonts w:ascii="Palatino Linotype" w:hAnsi="Palatino Linotype" w:cs="Arial"/>
          <w:b/>
          <w:bCs/>
          <w:spacing w:val="-20"/>
        </w:rPr>
        <w:t xml:space="preserve">INFOEM/IP/RR/2018, </w:t>
      </w:r>
      <w:r w:rsidRPr="00C36A5A">
        <w:rPr>
          <w:rFonts w:ascii="Palatino Linotype" w:hAnsi="Palatino Linotype" w:cs="Arial"/>
          <w:b/>
          <w:spacing w:val="-20"/>
        </w:rPr>
        <w:t>04216/</w:t>
      </w:r>
      <w:r w:rsidRPr="00C36A5A">
        <w:rPr>
          <w:rFonts w:ascii="Palatino Linotype" w:hAnsi="Palatino Linotype" w:cs="Arial"/>
          <w:b/>
          <w:bCs/>
          <w:spacing w:val="-20"/>
        </w:rPr>
        <w:t xml:space="preserve">INFOEM/IP/RR/2018, </w:t>
      </w:r>
      <w:r w:rsidRPr="00C36A5A">
        <w:rPr>
          <w:rFonts w:ascii="Palatino Linotype" w:hAnsi="Palatino Linotype" w:cs="Arial"/>
          <w:b/>
          <w:spacing w:val="-20"/>
        </w:rPr>
        <w:t>04217/</w:t>
      </w:r>
      <w:r w:rsidRPr="00C36A5A">
        <w:rPr>
          <w:rFonts w:ascii="Palatino Linotype" w:hAnsi="Palatino Linotype" w:cs="Arial"/>
          <w:b/>
          <w:bCs/>
          <w:spacing w:val="-20"/>
        </w:rPr>
        <w:t xml:space="preserve">INFOEM/IP/RR/2018, </w:t>
      </w:r>
      <w:r w:rsidRPr="00C36A5A">
        <w:rPr>
          <w:rFonts w:ascii="Palatino Linotype" w:hAnsi="Palatino Linotype" w:cs="Arial"/>
          <w:b/>
          <w:spacing w:val="-20"/>
        </w:rPr>
        <w:t>04218/</w:t>
      </w:r>
      <w:r w:rsidRPr="00C36A5A">
        <w:rPr>
          <w:rFonts w:ascii="Palatino Linotype" w:hAnsi="Palatino Linotype" w:cs="Arial"/>
          <w:b/>
          <w:bCs/>
          <w:spacing w:val="-20"/>
        </w:rPr>
        <w:t xml:space="preserve">INFOEM/IP/RR/2018, </w:t>
      </w:r>
      <w:r w:rsidRPr="00C36A5A">
        <w:rPr>
          <w:rFonts w:ascii="Palatino Linotype" w:hAnsi="Palatino Linotype" w:cs="Arial"/>
          <w:b/>
          <w:spacing w:val="-20"/>
        </w:rPr>
        <w:t>04219/</w:t>
      </w:r>
      <w:r w:rsidRPr="00C36A5A">
        <w:rPr>
          <w:rFonts w:ascii="Palatino Linotype" w:hAnsi="Palatino Linotype" w:cs="Arial"/>
          <w:b/>
          <w:bCs/>
          <w:spacing w:val="-20"/>
        </w:rPr>
        <w:t xml:space="preserve">INFOEM/IP/RR/2018 </w:t>
      </w:r>
      <w:r w:rsidRPr="00C36A5A">
        <w:rPr>
          <w:rFonts w:ascii="Palatino Linotype" w:hAnsi="Palatino Linotype" w:cs="Arial"/>
          <w:bCs/>
        </w:rPr>
        <w:t xml:space="preserve">y </w:t>
      </w:r>
      <w:r w:rsidRPr="00C36A5A">
        <w:rPr>
          <w:rFonts w:ascii="Palatino Linotype" w:hAnsi="Palatino Linotype" w:cs="Arial"/>
          <w:b/>
          <w:spacing w:val="-20"/>
        </w:rPr>
        <w:t>04220/</w:t>
      </w:r>
      <w:r w:rsidRPr="00C36A5A">
        <w:rPr>
          <w:rFonts w:ascii="Palatino Linotype" w:hAnsi="Palatino Linotype" w:cs="Arial"/>
          <w:b/>
          <w:bCs/>
          <w:spacing w:val="-20"/>
        </w:rPr>
        <w:t>INFOEM/IP/RR/2018</w:t>
      </w:r>
      <w:r w:rsidRPr="00C36A5A">
        <w:rPr>
          <w:rFonts w:ascii="Palatino Linotype" w:hAnsi="Palatino Linotype" w:cs="Arial"/>
        </w:rPr>
        <w:t xml:space="preserve">, </w:t>
      </w:r>
      <w:r w:rsidRPr="00C36A5A">
        <w:rPr>
          <w:rFonts w:ascii="Palatino Linotype" w:hAnsi="Palatino Linotype" w:cs="Arial"/>
          <w:lang w:val="es-MX"/>
        </w:rPr>
        <w:t xml:space="preserve">en términos del Considerando </w:t>
      </w:r>
      <w:r w:rsidRPr="00C36A5A">
        <w:rPr>
          <w:rFonts w:ascii="Palatino Linotype" w:hAnsi="Palatino Linotype" w:cs="Arial"/>
          <w:b/>
          <w:lang w:val="es-MX"/>
        </w:rPr>
        <w:t>SEXTO</w:t>
      </w:r>
      <w:r w:rsidRPr="00C36A5A">
        <w:rPr>
          <w:rFonts w:ascii="Palatino Linotype" w:hAnsi="Palatino Linotype" w:cs="Arial"/>
          <w:lang w:val="es-MX"/>
        </w:rPr>
        <w:t xml:space="preserve"> de esta Resolución.</w:t>
      </w:r>
    </w:p>
    <w:p w:rsidR="002C63C7" w:rsidRPr="00C36A5A" w:rsidRDefault="002C63C7" w:rsidP="002C63C7">
      <w:pPr>
        <w:spacing w:before="100" w:beforeAutospacing="1" w:after="100" w:afterAutospacing="1" w:line="360" w:lineRule="auto"/>
        <w:jc w:val="both"/>
        <w:rPr>
          <w:rFonts w:ascii="Palatino Linotype" w:eastAsia="Calibri" w:hAnsi="Palatino Linotype" w:cs="Arial"/>
        </w:rPr>
      </w:pPr>
      <w:r w:rsidRPr="00C36A5A">
        <w:rPr>
          <w:rFonts w:ascii="Palatino Linotype" w:eastAsia="Calibri" w:hAnsi="Palatino Linotype" w:cs="Arial"/>
          <w:b/>
          <w:sz w:val="28"/>
        </w:rPr>
        <w:t>SEGUNDO</w:t>
      </w:r>
      <w:r w:rsidRPr="00C36A5A">
        <w:rPr>
          <w:rFonts w:ascii="Palatino Linotype" w:eastAsia="Calibri" w:hAnsi="Palatino Linotype" w:cs="Arial"/>
        </w:rPr>
        <w:t xml:space="preserve">. Se </w:t>
      </w:r>
      <w:r w:rsidRPr="00C36A5A">
        <w:rPr>
          <w:rFonts w:ascii="Palatino Linotype" w:eastAsia="Calibri" w:hAnsi="Palatino Linotype" w:cs="Arial"/>
          <w:b/>
        </w:rPr>
        <w:t>MODIFICAN</w:t>
      </w:r>
      <w:r w:rsidRPr="00C36A5A">
        <w:rPr>
          <w:rFonts w:ascii="Palatino Linotype" w:eastAsia="Calibri" w:hAnsi="Palatino Linotype" w:cs="Arial"/>
        </w:rPr>
        <w:t xml:space="preserve"> las respuestas otorgadas por </w:t>
      </w:r>
      <w:r w:rsidRPr="00C36A5A">
        <w:rPr>
          <w:rFonts w:ascii="Palatino Linotype" w:eastAsia="Calibri" w:hAnsi="Palatino Linotype" w:cs="Arial"/>
          <w:b/>
        </w:rPr>
        <w:t>EL SUJETO OBLIGADO</w:t>
      </w:r>
      <w:r w:rsidRPr="00C36A5A">
        <w:rPr>
          <w:rFonts w:ascii="Palatino Linotype" w:eastAsia="Calibri" w:hAnsi="Palatino Linotype" w:cs="Arial"/>
        </w:rPr>
        <w:t xml:space="preserve"> a las solicitudes de información </w:t>
      </w:r>
      <w:r w:rsidRPr="00C36A5A">
        <w:rPr>
          <w:rFonts w:ascii="Palatino Linotype" w:hAnsi="Palatino Linotype"/>
          <w:b/>
          <w:bCs/>
          <w:spacing w:val="-20"/>
        </w:rPr>
        <w:t xml:space="preserve">01248/UPVT/IP/2018, 01247/UPVT/IP/2018, 01246/UPVT/IP/2018, 01245/UPVT/IP/2018, 01244/UPVT/IP/2018, 01243/UPVT/IP/2018, 01242/UPVT/IP/2018, </w:t>
      </w:r>
      <w:r w:rsidR="00D46496" w:rsidRPr="00C36A5A">
        <w:rPr>
          <w:rFonts w:ascii="Palatino Linotype" w:hAnsi="Palatino Linotype"/>
          <w:b/>
          <w:bCs/>
          <w:spacing w:val="-20"/>
        </w:rPr>
        <w:t xml:space="preserve"> </w:t>
      </w:r>
      <w:r w:rsidRPr="00C36A5A">
        <w:rPr>
          <w:rFonts w:ascii="Palatino Linotype" w:hAnsi="Palatino Linotype"/>
          <w:b/>
          <w:bCs/>
          <w:spacing w:val="-20"/>
        </w:rPr>
        <w:t xml:space="preserve">01241/UPVT/IP/2018 </w:t>
      </w:r>
      <w:r w:rsidRPr="00C36A5A">
        <w:rPr>
          <w:rFonts w:ascii="Palatino Linotype" w:hAnsi="Palatino Linotype"/>
          <w:bCs/>
          <w:spacing w:val="-20"/>
        </w:rPr>
        <w:t>y</w:t>
      </w:r>
      <w:r w:rsidRPr="00C36A5A">
        <w:rPr>
          <w:rFonts w:ascii="Palatino Linotype" w:hAnsi="Palatino Linotype"/>
          <w:b/>
          <w:bCs/>
          <w:spacing w:val="-20"/>
        </w:rPr>
        <w:t xml:space="preserve"> 01240/UPVT/IP/2018</w:t>
      </w:r>
      <w:r w:rsidRPr="00C36A5A">
        <w:rPr>
          <w:rFonts w:ascii="Palatino Linotype" w:eastAsia="Calibri" w:hAnsi="Palatino Linotype" w:cs="Arial"/>
        </w:rPr>
        <w:t xml:space="preserve">  y se le ordena en términos del </w:t>
      </w:r>
      <w:r w:rsidRPr="00C36A5A">
        <w:rPr>
          <w:rFonts w:ascii="Palatino Linotype" w:eastAsia="Calibri" w:hAnsi="Palatino Linotype" w:cs="Arial"/>
        </w:rPr>
        <w:lastRenderedPageBreak/>
        <w:t xml:space="preserve">Considerando </w:t>
      </w:r>
      <w:r w:rsidRPr="00C36A5A">
        <w:rPr>
          <w:rFonts w:ascii="Palatino Linotype" w:eastAsia="Calibri" w:hAnsi="Palatino Linotype" w:cs="Arial"/>
          <w:b/>
        </w:rPr>
        <w:t>SEXTO</w:t>
      </w:r>
      <w:r w:rsidRPr="00C36A5A">
        <w:rPr>
          <w:rFonts w:ascii="Palatino Linotype" w:eastAsia="Calibri" w:hAnsi="Palatino Linotype" w:cs="Arial"/>
        </w:rPr>
        <w:t xml:space="preserve"> de la presente resolución, entregue al</w:t>
      </w:r>
      <w:r w:rsidRPr="00C36A5A">
        <w:rPr>
          <w:rFonts w:ascii="Palatino Linotype" w:eastAsia="Calibri" w:hAnsi="Palatino Linotype" w:cs="Arial"/>
          <w:b/>
        </w:rPr>
        <w:t xml:space="preserve"> R</w:t>
      </w:r>
      <w:r w:rsidR="00C834AE" w:rsidRPr="00C36A5A">
        <w:rPr>
          <w:rFonts w:ascii="Palatino Linotype" w:eastAsia="Calibri" w:hAnsi="Palatino Linotype" w:cs="Arial"/>
          <w:b/>
        </w:rPr>
        <w:t>E</w:t>
      </w:r>
      <w:r w:rsidRPr="00C36A5A">
        <w:rPr>
          <w:rFonts w:ascii="Palatino Linotype" w:eastAsia="Calibri" w:hAnsi="Palatino Linotype" w:cs="Arial"/>
          <w:b/>
        </w:rPr>
        <w:t>CURRENTE</w:t>
      </w:r>
      <w:r w:rsidRPr="00C36A5A">
        <w:rPr>
          <w:rFonts w:ascii="Palatino Linotype" w:eastAsia="Calibri" w:hAnsi="Palatino Linotype" w:cs="Arial"/>
        </w:rPr>
        <w:t xml:space="preserve"> vía </w:t>
      </w:r>
      <w:r w:rsidRPr="00C36A5A">
        <w:rPr>
          <w:rFonts w:ascii="Palatino Linotype" w:eastAsia="Calibri" w:hAnsi="Palatino Linotype" w:cs="Arial"/>
          <w:b/>
        </w:rPr>
        <w:t>SAIMEX</w:t>
      </w:r>
      <w:r w:rsidRPr="00C36A5A">
        <w:rPr>
          <w:rFonts w:ascii="Palatino Linotype" w:eastAsia="Calibri" w:hAnsi="Palatino Linotype" w:cs="Arial"/>
        </w:rPr>
        <w:t>, lo siguiente:</w:t>
      </w:r>
    </w:p>
    <w:p w:rsidR="002C63C7" w:rsidRPr="00C36A5A" w:rsidRDefault="002C63C7" w:rsidP="00B91DE4">
      <w:pPr>
        <w:spacing w:before="100" w:beforeAutospacing="1" w:after="100" w:afterAutospacing="1"/>
        <w:ind w:left="709" w:right="757"/>
        <w:jc w:val="both"/>
        <w:rPr>
          <w:rFonts w:ascii="Palatino Linotype" w:eastAsia="Calibri" w:hAnsi="Palatino Linotype" w:cs="Arial"/>
          <w:i/>
          <w:sz w:val="22"/>
        </w:rPr>
      </w:pPr>
      <w:r w:rsidRPr="00C36A5A">
        <w:rPr>
          <w:rFonts w:ascii="Palatino Linotype" w:eastAsia="Calibri" w:hAnsi="Palatino Linotype" w:cs="Arial"/>
          <w:i/>
          <w:sz w:val="22"/>
        </w:rPr>
        <w:t xml:space="preserve">“El Acuerdo que emita el Comité de Transparencia mediante el que confirme la declaratoria de incompetencia del </w:t>
      </w:r>
      <w:r w:rsidRPr="00C36A5A">
        <w:rPr>
          <w:rFonts w:ascii="Palatino Linotype" w:eastAsia="Calibri" w:hAnsi="Palatino Linotype" w:cs="Arial"/>
          <w:b/>
          <w:i/>
          <w:sz w:val="22"/>
        </w:rPr>
        <w:t>SUJETO OBLIGADO</w:t>
      </w:r>
      <w:r w:rsidRPr="00C36A5A">
        <w:rPr>
          <w:rFonts w:ascii="Palatino Linotype" w:eastAsia="Calibri" w:hAnsi="Palatino Linotype" w:cs="Arial"/>
          <w:i/>
          <w:sz w:val="22"/>
        </w:rPr>
        <w:t xml:space="preserve"> respecto de la información solicitada por el particular referente a la cantidad de  cemento, varillas, mortero, grava y materiales para construcción utilizados en obras, con sus respectivas facturas del año 2010 al 2018.”</w:t>
      </w:r>
    </w:p>
    <w:p w:rsidR="002C63C7" w:rsidRPr="00C36A5A" w:rsidRDefault="002C63C7" w:rsidP="002C63C7">
      <w:pPr>
        <w:spacing w:before="100" w:beforeAutospacing="1" w:after="100" w:afterAutospacing="1" w:line="360" w:lineRule="auto"/>
        <w:jc w:val="both"/>
        <w:rPr>
          <w:rFonts w:ascii="Palatino Linotype" w:eastAsia="Calibri" w:hAnsi="Palatino Linotype" w:cs="Arial"/>
        </w:rPr>
      </w:pPr>
      <w:r w:rsidRPr="00C36A5A">
        <w:rPr>
          <w:rFonts w:ascii="Palatino Linotype" w:eastAsia="Calibri" w:hAnsi="Palatino Linotype" w:cs="Arial"/>
          <w:b/>
          <w:sz w:val="28"/>
        </w:rPr>
        <w:t>TERCERO</w:t>
      </w:r>
      <w:r w:rsidRPr="00C36A5A">
        <w:rPr>
          <w:rFonts w:ascii="Palatino Linotype" w:eastAsia="Calibri" w:hAnsi="Palatino Linotype" w:cs="Arial"/>
        </w:rPr>
        <w:t xml:space="preserve">. Notifíquese al Titular de la Unidad de Transparencia del </w:t>
      </w:r>
      <w:r w:rsidRPr="00C36A5A">
        <w:rPr>
          <w:rFonts w:ascii="Palatino Linotype" w:eastAsia="Calibri" w:hAnsi="Palatino Linotype" w:cs="Arial"/>
          <w:b/>
        </w:rPr>
        <w:t>SUJETO OBLIGADO</w:t>
      </w:r>
      <w:r w:rsidRPr="00C36A5A">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2C63C7" w:rsidRPr="00C36A5A" w:rsidRDefault="002C63C7" w:rsidP="002C63C7">
      <w:pPr>
        <w:spacing w:before="100" w:beforeAutospacing="1" w:after="100" w:afterAutospacing="1" w:line="360" w:lineRule="auto"/>
        <w:jc w:val="both"/>
        <w:rPr>
          <w:rFonts w:ascii="Palatino Linotype" w:eastAsia="Calibri" w:hAnsi="Palatino Linotype" w:cs="Arial"/>
        </w:rPr>
      </w:pPr>
      <w:r w:rsidRPr="00C36A5A">
        <w:rPr>
          <w:rFonts w:ascii="Palatino Linotype" w:eastAsia="Calibri" w:hAnsi="Palatino Linotype" w:cs="Arial"/>
          <w:b/>
          <w:sz w:val="28"/>
        </w:rPr>
        <w:t>CUARTO</w:t>
      </w:r>
      <w:r w:rsidRPr="00C36A5A">
        <w:rPr>
          <w:rFonts w:ascii="Palatino Linotype" w:eastAsia="Calibri" w:hAnsi="Palatino Linotype" w:cs="Arial"/>
        </w:rPr>
        <w:t xml:space="preserve">. Notifíquese al </w:t>
      </w:r>
      <w:r w:rsidRPr="00C36A5A">
        <w:rPr>
          <w:rFonts w:ascii="Palatino Linotype" w:eastAsia="Calibri" w:hAnsi="Palatino Linotype" w:cs="Arial"/>
          <w:b/>
        </w:rPr>
        <w:t>RECURRENTE</w:t>
      </w:r>
      <w:r w:rsidR="00B91DE4" w:rsidRPr="00C36A5A">
        <w:rPr>
          <w:rFonts w:ascii="Palatino Linotype" w:eastAsia="Calibri" w:hAnsi="Palatino Linotype" w:cs="Arial"/>
        </w:rPr>
        <w:t xml:space="preserve"> la presente resolución, el Informe Justificado y el </w:t>
      </w:r>
      <w:r w:rsidR="00C36A5A" w:rsidRPr="00C36A5A">
        <w:rPr>
          <w:rFonts w:ascii="Palatino Linotype" w:eastAsia="Calibri" w:hAnsi="Palatino Linotype" w:cs="Arial"/>
        </w:rPr>
        <w:t>a</w:t>
      </w:r>
      <w:r w:rsidR="00B91DE4" w:rsidRPr="00C36A5A">
        <w:rPr>
          <w:rFonts w:ascii="Palatino Linotype" w:eastAsia="Calibri" w:hAnsi="Palatino Linotype" w:cs="Arial"/>
        </w:rPr>
        <w:t>lcance al mismo.</w:t>
      </w:r>
    </w:p>
    <w:p w:rsidR="002C63C7" w:rsidRPr="00C36A5A" w:rsidRDefault="002C63C7" w:rsidP="002C63C7">
      <w:pPr>
        <w:spacing w:before="100" w:beforeAutospacing="1" w:after="100" w:afterAutospacing="1" w:line="360" w:lineRule="auto"/>
        <w:jc w:val="both"/>
        <w:rPr>
          <w:rFonts w:ascii="Palatino Linotype" w:eastAsia="Calibri" w:hAnsi="Palatino Linotype" w:cs="Arial"/>
        </w:rPr>
      </w:pPr>
      <w:r w:rsidRPr="00C36A5A">
        <w:rPr>
          <w:rFonts w:ascii="Palatino Linotype" w:eastAsia="Calibri" w:hAnsi="Palatino Linotype" w:cs="Arial"/>
          <w:b/>
          <w:sz w:val="28"/>
        </w:rPr>
        <w:t>QUINTO</w:t>
      </w:r>
      <w:r w:rsidRPr="00C36A5A">
        <w:rPr>
          <w:rFonts w:ascii="Palatino Linotype" w:eastAsia="Calibri" w:hAnsi="Palatino Linotype" w:cs="Arial"/>
        </w:rPr>
        <w:t xml:space="preserve">. Hágase del conocimiento del </w:t>
      </w:r>
      <w:r w:rsidRPr="00C36A5A">
        <w:rPr>
          <w:rFonts w:ascii="Palatino Linotype" w:eastAsia="Calibri" w:hAnsi="Palatino Linotype" w:cs="Arial"/>
          <w:b/>
        </w:rPr>
        <w:t>RECURRENTE</w:t>
      </w:r>
      <w:r w:rsidRPr="00C36A5A">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2C63C7" w:rsidRDefault="002C63C7" w:rsidP="002C63C7">
      <w:pPr>
        <w:spacing w:before="100" w:beforeAutospacing="1" w:after="100" w:afterAutospacing="1" w:line="360" w:lineRule="auto"/>
        <w:jc w:val="both"/>
        <w:rPr>
          <w:rFonts w:ascii="Palatino Linotype" w:hAnsi="Palatino Linotype"/>
          <w:b/>
          <w:color w:val="222222"/>
          <w:lang w:eastAsia="es-ES_tradnl"/>
        </w:rPr>
      </w:pPr>
      <w:r w:rsidRPr="00C36A5A">
        <w:rPr>
          <w:rFonts w:ascii="Palatino Linotype" w:hAnsi="Palatino Linotype"/>
          <w:color w:val="222222"/>
          <w:lang w:eastAsia="es-ES_tradnl"/>
        </w:rPr>
        <w:t xml:space="preserve">Se dejan a salvo los derechos del </w:t>
      </w:r>
      <w:r w:rsidRPr="00C36A5A">
        <w:rPr>
          <w:rFonts w:ascii="Palatino Linotype" w:hAnsi="Palatino Linotype"/>
          <w:b/>
          <w:color w:val="222222"/>
          <w:lang w:eastAsia="es-ES_tradnl"/>
        </w:rPr>
        <w:t xml:space="preserve">RECURRENTE </w:t>
      </w:r>
      <w:r w:rsidRPr="00C36A5A">
        <w:rPr>
          <w:rFonts w:ascii="Palatino Linotype" w:hAnsi="Palatino Linotype"/>
          <w:color w:val="222222"/>
          <w:lang w:eastAsia="es-ES_tradnl"/>
        </w:rPr>
        <w:t>para que formule las solicitudes que a su derecho convenga al Sujeto Obligado que considere competente</w:t>
      </w:r>
      <w:r w:rsidRPr="00C36A5A">
        <w:rPr>
          <w:rFonts w:ascii="Palatino Linotype" w:hAnsi="Palatino Linotype"/>
          <w:b/>
          <w:color w:val="222222"/>
          <w:lang w:eastAsia="es-ES_tradnl"/>
        </w:rPr>
        <w:t>.</w:t>
      </w:r>
    </w:p>
    <w:p w:rsidR="002C63C7" w:rsidRPr="00E02395" w:rsidRDefault="002C63C7" w:rsidP="002C63C7">
      <w:pPr>
        <w:spacing w:before="100" w:beforeAutospacing="1" w:after="100" w:afterAutospacing="1" w:line="360" w:lineRule="auto"/>
        <w:jc w:val="both"/>
        <w:rPr>
          <w:rFonts w:ascii="Palatino Linotype" w:hAnsi="Palatino Linotype" w:cs="Arial"/>
        </w:rPr>
      </w:pPr>
      <w:r w:rsidRPr="00E02395">
        <w:rPr>
          <w:rFonts w:ascii="Palatino Linotype" w:hAnsi="Palatino Linotype" w:cs="Arial"/>
        </w:rPr>
        <w:lastRenderedPageBreak/>
        <w:t xml:space="preserve">ASÍ LO RESUELVE, </w:t>
      </w:r>
      <w:r w:rsidRPr="00A51F56">
        <w:rPr>
          <w:rFonts w:ascii="Palatino Linotype" w:hAnsi="Palatino Linotype" w:cs="Arial"/>
        </w:rPr>
        <w:t>POR UNANIMIDAD DE VOTOS, EL PLENO DEL</w:t>
      </w:r>
      <w:r w:rsidRPr="00A51F56">
        <w:rPr>
          <w:rFonts w:ascii="Palatino Linotype" w:eastAsia="Arial Unicode MS" w:hAnsi="Palatino Linotype" w:cs="Arial"/>
        </w:rPr>
        <w:t xml:space="preserve"> INSTITUTO DE TRANSPARENCIA, ACCESO A LA INFORMACIÓN PÚBLICA Y PROTECCIÓN DE DATOS PERSONALES DEL ESTADO DE MÉXICO Y MUNICIPIOS</w:t>
      </w:r>
      <w:r w:rsidRPr="00A51F56">
        <w:rPr>
          <w:rFonts w:ascii="Palatino Linotype" w:hAnsi="Palatino Linotype" w:cs="Arial"/>
        </w:rPr>
        <w:t>, CONFORMADO POR LOS COMISIONADOS ZULEMA MARTÍNEZ SÁNCHEZ; EVA ABAID YAPUR; JOSÉ GUADALUPE LUNA HERNÁNDEZ; JAVIER MARTÍNEZ CRUZ Y LUIS GUSTAVO PARRA NORIEGA; EN LA TERCERA SESIÓN ORDINARIA CELEBRADA EL VEINTITRÉS DE ENERO DE DOS MIL DIECINUEVE, ANTE EL SECRETARIO TÉCNICO DEL PLENO, ALEXIS TAPIA RAMÍREZ.</w:t>
      </w:r>
    </w:p>
    <w:tbl>
      <w:tblPr>
        <w:tblW w:w="0" w:type="dxa"/>
        <w:jc w:val="center"/>
        <w:tblLayout w:type="fixed"/>
        <w:tblLook w:val="04A0" w:firstRow="1" w:lastRow="0" w:firstColumn="1" w:lastColumn="0" w:noHBand="0" w:noVBand="1"/>
      </w:tblPr>
      <w:tblGrid>
        <w:gridCol w:w="5182"/>
        <w:gridCol w:w="5183"/>
      </w:tblGrid>
      <w:tr w:rsidR="002C63C7" w:rsidRPr="00E02395" w:rsidTr="002C63C7">
        <w:trPr>
          <w:jc w:val="center"/>
        </w:trPr>
        <w:tc>
          <w:tcPr>
            <w:tcW w:w="10365" w:type="dxa"/>
            <w:gridSpan w:val="2"/>
          </w:tcPr>
          <w:p w:rsidR="002C63C7" w:rsidRPr="00E02395" w:rsidRDefault="002C63C7" w:rsidP="002C63C7">
            <w:pPr>
              <w:spacing w:line="256" w:lineRule="auto"/>
              <w:jc w:val="center"/>
              <w:rPr>
                <w:rFonts w:ascii="Palatino Linotype" w:hAnsi="Palatino Linotype" w:cs="Arial"/>
                <w:b/>
                <w:lang w:val="es-ES_tradnl"/>
              </w:rPr>
            </w:pPr>
          </w:p>
          <w:p w:rsidR="002C63C7" w:rsidRPr="00E02395" w:rsidRDefault="002C63C7" w:rsidP="002C63C7">
            <w:pPr>
              <w:spacing w:line="256" w:lineRule="auto"/>
              <w:jc w:val="center"/>
              <w:rPr>
                <w:rFonts w:ascii="Palatino Linotype" w:hAnsi="Palatino Linotype" w:cs="Arial"/>
                <w:b/>
                <w:lang w:val="es-ES_tradnl"/>
              </w:rPr>
            </w:pPr>
            <w:r w:rsidRPr="00E02395">
              <w:rPr>
                <w:rFonts w:ascii="Palatino Linotype" w:hAnsi="Palatino Linotype" w:cs="Arial"/>
                <w:b/>
                <w:lang w:val="es-ES_tradnl"/>
              </w:rPr>
              <w:t>Zulema Martínez Sánchez</w:t>
            </w:r>
          </w:p>
          <w:p w:rsidR="002C63C7" w:rsidRPr="00E02395" w:rsidRDefault="002C63C7" w:rsidP="002C63C7">
            <w:pPr>
              <w:spacing w:line="256" w:lineRule="auto"/>
              <w:jc w:val="center"/>
              <w:rPr>
                <w:rFonts w:ascii="Palatino Linotype" w:hAnsi="Palatino Linotype" w:cs="Arial"/>
                <w:b/>
                <w:lang w:val="es-ES_tradnl"/>
              </w:rPr>
            </w:pPr>
            <w:r w:rsidRPr="00E02395">
              <w:rPr>
                <w:rFonts w:ascii="Palatino Linotype" w:hAnsi="Palatino Linotype" w:cs="Arial"/>
                <w:lang w:val="es-ES_tradnl"/>
              </w:rPr>
              <w:t>Comisionada Presidenta</w:t>
            </w:r>
          </w:p>
          <w:p w:rsidR="002C63C7" w:rsidRPr="00E02395" w:rsidRDefault="002C63C7" w:rsidP="002C63C7">
            <w:pPr>
              <w:spacing w:line="256" w:lineRule="auto"/>
              <w:jc w:val="center"/>
              <w:rPr>
                <w:rFonts w:ascii="Palatino Linotype" w:hAnsi="Palatino Linotype" w:cs="Arial"/>
                <w:b/>
                <w:lang w:val="es-ES_tradnl"/>
              </w:rPr>
            </w:pPr>
            <w:r w:rsidRPr="00E02395">
              <w:rPr>
                <w:rFonts w:ascii="Palatino Linotype" w:hAnsi="Palatino Linotype" w:cs="Arial"/>
                <w:b/>
                <w:lang w:val="es-ES_tradnl"/>
              </w:rPr>
              <w:t xml:space="preserve">(RÚBRICA) </w:t>
            </w:r>
          </w:p>
        </w:tc>
      </w:tr>
      <w:tr w:rsidR="002C63C7" w:rsidRPr="00E02395" w:rsidTr="002C63C7">
        <w:trPr>
          <w:jc w:val="center"/>
        </w:trPr>
        <w:tc>
          <w:tcPr>
            <w:tcW w:w="5182" w:type="dxa"/>
          </w:tcPr>
          <w:p w:rsidR="002C63C7" w:rsidRDefault="002C63C7" w:rsidP="002C63C7">
            <w:pPr>
              <w:spacing w:line="256" w:lineRule="auto"/>
              <w:jc w:val="center"/>
              <w:rPr>
                <w:rFonts w:ascii="Palatino Linotype" w:hAnsi="Palatino Linotype" w:cs="Arial"/>
                <w:b/>
                <w:lang w:val="es-ES_tradnl"/>
              </w:rPr>
            </w:pPr>
          </w:p>
          <w:p w:rsidR="00A51F56" w:rsidRPr="00E02395" w:rsidRDefault="00A51F56" w:rsidP="002C63C7">
            <w:pPr>
              <w:spacing w:line="256" w:lineRule="auto"/>
              <w:jc w:val="center"/>
              <w:rPr>
                <w:rFonts w:ascii="Palatino Linotype" w:hAnsi="Palatino Linotype" w:cs="Arial"/>
                <w:b/>
                <w:lang w:val="es-ES_tradnl"/>
              </w:rPr>
            </w:pPr>
          </w:p>
          <w:p w:rsidR="002C63C7" w:rsidRPr="00E02395" w:rsidRDefault="002C63C7" w:rsidP="002C63C7">
            <w:pPr>
              <w:spacing w:line="256" w:lineRule="auto"/>
              <w:jc w:val="center"/>
              <w:rPr>
                <w:rFonts w:ascii="Palatino Linotype" w:hAnsi="Palatino Linotype" w:cs="Arial"/>
                <w:b/>
                <w:lang w:val="es-ES_tradnl"/>
              </w:rPr>
            </w:pPr>
            <w:r w:rsidRPr="00E02395">
              <w:rPr>
                <w:rFonts w:ascii="Palatino Linotype" w:hAnsi="Palatino Linotype" w:cs="Arial"/>
                <w:b/>
                <w:lang w:val="es-ES_tradnl"/>
              </w:rPr>
              <w:t>Eva Abaid Yapur</w:t>
            </w:r>
          </w:p>
          <w:p w:rsidR="002C63C7" w:rsidRPr="00E02395" w:rsidRDefault="002C63C7" w:rsidP="002C63C7">
            <w:pPr>
              <w:spacing w:line="256" w:lineRule="auto"/>
              <w:jc w:val="center"/>
              <w:rPr>
                <w:rFonts w:ascii="Palatino Linotype" w:hAnsi="Palatino Linotype" w:cs="Arial"/>
                <w:lang w:val="es-ES_tradnl"/>
              </w:rPr>
            </w:pPr>
            <w:r w:rsidRPr="00E02395">
              <w:rPr>
                <w:rFonts w:ascii="Palatino Linotype" w:hAnsi="Palatino Linotype" w:cs="Arial"/>
                <w:lang w:val="es-ES_tradnl"/>
              </w:rPr>
              <w:t>Comisionada</w:t>
            </w:r>
          </w:p>
          <w:p w:rsidR="002C63C7" w:rsidRPr="00E02395" w:rsidRDefault="002C63C7" w:rsidP="002C63C7">
            <w:pPr>
              <w:spacing w:line="256" w:lineRule="auto"/>
              <w:jc w:val="center"/>
              <w:rPr>
                <w:rFonts w:ascii="Palatino Linotype" w:hAnsi="Palatino Linotype" w:cs="Arial"/>
                <w:b/>
                <w:lang w:val="es-ES_tradnl"/>
              </w:rPr>
            </w:pPr>
            <w:r w:rsidRPr="00E02395">
              <w:rPr>
                <w:rFonts w:ascii="Palatino Linotype" w:hAnsi="Palatino Linotype" w:cs="Arial"/>
                <w:b/>
                <w:lang w:val="es-ES_tradnl"/>
              </w:rPr>
              <w:t>(RÚBRICA)</w:t>
            </w:r>
          </w:p>
        </w:tc>
        <w:tc>
          <w:tcPr>
            <w:tcW w:w="5183" w:type="dxa"/>
          </w:tcPr>
          <w:p w:rsidR="002C63C7" w:rsidRDefault="002C63C7" w:rsidP="002C63C7">
            <w:pPr>
              <w:spacing w:line="256" w:lineRule="auto"/>
              <w:jc w:val="center"/>
              <w:rPr>
                <w:rFonts w:ascii="Palatino Linotype" w:hAnsi="Palatino Linotype" w:cs="Arial"/>
                <w:b/>
                <w:lang w:val="es-ES_tradnl"/>
              </w:rPr>
            </w:pPr>
          </w:p>
          <w:p w:rsidR="00A51F56" w:rsidRPr="00E02395" w:rsidRDefault="00A51F56" w:rsidP="002C63C7">
            <w:pPr>
              <w:spacing w:line="256" w:lineRule="auto"/>
              <w:jc w:val="center"/>
              <w:rPr>
                <w:rFonts w:ascii="Palatino Linotype" w:hAnsi="Palatino Linotype" w:cs="Arial"/>
                <w:b/>
                <w:lang w:val="es-ES_tradnl"/>
              </w:rPr>
            </w:pPr>
          </w:p>
          <w:p w:rsidR="002C63C7" w:rsidRPr="00E02395" w:rsidRDefault="002C63C7" w:rsidP="002C63C7">
            <w:pPr>
              <w:spacing w:line="256" w:lineRule="auto"/>
              <w:jc w:val="center"/>
              <w:rPr>
                <w:rFonts w:ascii="Palatino Linotype" w:hAnsi="Palatino Linotype" w:cs="Arial"/>
                <w:b/>
                <w:lang w:val="es-ES_tradnl"/>
              </w:rPr>
            </w:pPr>
            <w:r w:rsidRPr="00E02395">
              <w:rPr>
                <w:rFonts w:ascii="Palatino Linotype" w:hAnsi="Palatino Linotype" w:cs="Arial"/>
                <w:b/>
                <w:lang w:val="es-ES_tradnl"/>
              </w:rPr>
              <w:t>José Guadalupe Luna Hernández</w:t>
            </w:r>
          </w:p>
          <w:p w:rsidR="002C63C7" w:rsidRPr="00E02395" w:rsidRDefault="002C63C7" w:rsidP="002C63C7">
            <w:pPr>
              <w:spacing w:line="256" w:lineRule="auto"/>
              <w:jc w:val="center"/>
              <w:rPr>
                <w:rFonts w:ascii="Palatino Linotype" w:hAnsi="Palatino Linotype" w:cs="Arial"/>
                <w:lang w:val="es-ES_tradnl"/>
              </w:rPr>
            </w:pPr>
            <w:r w:rsidRPr="00E02395">
              <w:rPr>
                <w:rFonts w:ascii="Palatino Linotype" w:hAnsi="Palatino Linotype" w:cs="Arial"/>
                <w:lang w:val="es-ES_tradnl"/>
              </w:rPr>
              <w:t>Comisionado</w:t>
            </w:r>
          </w:p>
          <w:p w:rsidR="002C63C7" w:rsidRPr="00E02395" w:rsidRDefault="002C63C7" w:rsidP="002C63C7">
            <w:pPr>
              <w:spacing w:line="256" w:lineRule="auto"/>
              <w:jc w:val="center"/>
              <w:rPr>
                <w:rFonts w:ascii="Palatino Linotype" w:hAnsi="Palatino Linotype" w:cs="Arial"/>
                <w:b/>
                <w:lang w:val="es-ES_tradnl"/>
              </w:rPr>
            </w:pPr>
            <w:r w:rsidRPr="00E02395">
              <w:rPr>
                <w:rFonts w:ascii="Palatino Linotype" w:hAnsi="Palatino Linotype" w:cs="Arial"/>
                <w:b/>
                <w:lang w:val="es-ES_tradnl"/>
              </w:rPr>
              <w:t>(RÚBRICA)</w:t>
            </w:r>
          </w:p>
        </w:tc>
      </w:tr>
      <w:tr w:rsidR="002C63C7" w:rsidRPr="00E02395" w:rsidTr="002C63C7">
        <w:trPr>
          <w:jc w:val="center"/>
        </w:trPr>
        <w:tc>
          <w:tcPr>
            <w:tcW w:w="5182" w:type="dxa"/>
          </w:tcPr>
          <w:p w:rsidR="002C63C7" w:rsidRPr="00E02395" w:rsidRDefault="002C63C7" w:rsidP="002C63C7">
            <w:pPr>
              <w:spacing w:line="256" w:lineRule="auto"/>
              <w:jc w:val="center"/>
              <w:rPr>
                <w:rFonts w:ascii="Palatino Linotype" w:hAnsi="Palatino Linotype" w:cs="Arial"/>
                <w:b/>
                <w:lang w:val="es-ES_tradnl"/>
              </w:rPr>
            </w:pPr>
          </w:p>
          <w:p w:rsidR="002C63C7" w:rsidRPr="00E02395" w:rsidRDefault="002C63C7" w:rsidP="002C63C7">
            <w:pPr>
              <w:spacing w:line="256" w:lineRule="auto"/>
              <w:jc w:val="center"/>
              <w:rPr>
                <w:rFonts w:ascii="Palatino Linotype" w:hAnsi="Palatino Linotype" w:cs="Arial"/>
                <w:b/>
                <w:lang w:val="es-ES_tradnl"/>
              </w:rPr>
            </w:pPr>
          </w:p>
          <w:p w:rsidR="002C63C7" w:rsidRPr="00E02395" w:rsidRDefault="002C63C7" w:rsidP="002C63C7">
            <w:pPr>
              <w:spacing w:line="256" w:lineRule="auto"/>
              <w:jc w:val="center"/>
              <w:rPr>
                <w:rFonts w:ascii="Palatino Linotype" w:hAnsi="Palatino Linotype" w:cs="Arial"/>
                <w:b/>
                <w:lang w:val="es-ES_tradnl"/>
              </w:rPr>
            </w:pPr>
            <w:r w:rsidRPr="00E02395">
              <w:rPr>
                <w:rFonts w:ascii="Palatino Linotype" w:hAnsi="Palatino Linotype" w:cs="Arial"/>
                <w:b/>
                <w:lang w:val="es-ES_tradnl"/>
              </w:rPr>
              <w:t>Javier Martínez Cruz</w:t>
            </w:r>
          </w:p>
          <w:p w:rsidR="002C63C7" w:rsidRPr="00E02395" w:rsidRDefault="002C63C7" w:rsidP="002C63C7">
            <w:pPr>
              <w:spacing w:line="256" w:lineRule="auto"/>
              <w:jc w:val="center"/>
              <w:rPr>
                <w:rFonts w:ascii="Palatino Linotype" w:hAnsi="Palatino Linotype" w:cs="Arial"/>
                <w:lang w:val="es-ES_tradnl"/>
              </w:rPr>
            </w:pPr>
            <w:r w:rsidRPr="00E02395">
              <w:rPr>
                <w:rFonts w:ascii="Palatino Linotype" w:hAnsi="Palatino Linotype" w:cs="Arial"/>
                <w:lang w:val="es-ES_tradnl"/>
              </w:rPr>
              <w:t>Comisionado</w:t>
            </w:r>
          </w:p>
          <w:p w:rsidR="002C63C7" w:rsidRPr="00E02395" w:rsidRDefault="002C63C7" w:rsidP="002C63C7">
            <w:pPr>
              <w:spacing w:line="256" w:lineRule="auto"/>
              <w:jc w:val="center"/>
              <w:rPr>
                <w:rFonts w:ascii="Palatino Linotype" w:hAnsi="Palatino Linotype" w:cs="Arial"/>
                <w:lang w:val="es-ES_tradnl"/>
              </w:rPr>
            </w:pPr>
            <w:r w:rsidRPr="00E02395">
              <w:rPr>
                <w:rFonts w:ascii="Palatino Linotype" w:hAnsi="Palatino Linotype" w:cs="Arial"/>
                <w:b/>
                <w:lang w:val="es-ES_tradnl"/>
              </w:rPr>
              <w:t>(RÚBRICA)</w:t>
            </w:r>
          </w:p>
        </w:tc>
        <w:tc>
          <w:tcPr>
            <w:tcW w:w="5183" w:type="dxa"/>
          </w:tcPr>
          <w:p w:rsidR="002C63C7" w:rsidRPr="00E02395" w:rsidRDefault="002C63C7" w:rsidP="002C63C7">
            <w:pPr>
              <w:spacing w:line="256" w:lineRule="auto"/>
              <w:jc w:val="center"/>
              <w:rPr>
                <w:rFonts w:ascii="Palatino Linotype" w:hAnsi="Palatino Linotype" w:cs="Arial"/>
                <w:b/>
                <w:lang w:val="es-ES_tradnl"/>
              </w:rPr>
            </w:pPr>
          </w:p>
          <w:p w:rsidR="002C63C7" w:rsidRPr="00E02395" w:rsidRDefault="002C63C7" w:rsidP="002C63C7">
            <w:pPr>
              <w:spacing w:line="256" w:lineRule="auto"/>
              <w:jc w:val="center"/>
              <w:rPr>
                <w:rFonts w:ascii="Palatino Linotype" w:hAnsi="Palatino Linotype" w:cs="Arial"/>
                <w:b/>
                <w:lang w:val="es-ES_tradnl"/>
              </w:rPr>
            </w:pPr>
          </w:p>
          <w:p w:rsidR="002C63C7" w:rsidRPr="00E02395" w:rsidRDefault="002C63C7" w:rsidP="002C63C7">
            <w:pPr>
              <w:spacing w:line="256" w:lineRule="auto"/>
              <w:jc w:val="center"/>
              <w:rPr>
                <w:rFonts w:ascii="Palatino Linotype" w:hAnsi="Palatino Linotype" w:cs="Arial"/>
                <w:b/>
                <w:lang w:val="es-ES_tradnl"/>
              </w:rPr>
            </w:pPr>
            <w:r w:rsidRPr="00E02395">
              <w:rPr>
                <w:rFonts w:ascii="Palatino Linotype" w:hAnsi="Palatino Linotype" w:cs="Arial"/>
                <w:b/>
                <w:lang w:val="es-ES_tradnl"/>
              </w:rPr>
              <w:t>Luis Gustavo Parra Noriega</w:t>
            </w:r>
          </w:p>
          <w:p w:rsidR="002C63C7" w:rsidRPr="00E02395" w:rsidRDefault="002C63C7" w:rsidP="002C63C7">
            <w:pPr>
              <w:spacing w:line="256" w:lineRule="auto"/>
              <w:jc w:val="center"/>
              <w:rPr>
                <w:rFonts w:ascii="Palatino Linotype" w:hAnsi="Palatino Linotype" w:cs="Arial"/>
                <w:lang w:val="es-ES_tradnl"/>
              </w:rPr>
            </w:pPr>
            <w:r w:rsidRPr="00E02395">
              <w:rPr>
                <w:rFonts w:ascii="Palatino Linotype" w:hAnsi="Palatino Linotype" w:cs="Arial"/>
                <w:lang w:val="es-ES_tradnl"/>
              </w:rPr>
              <w:t>Comisionado</w:t>
            </w:r>
          </w:p>
          <w:p w:rsidR="002C63C7" w:rsidRPr="00E02395" w:rsidRDefault="002C63C7" w:rsidP="002C63C7">
            <w:pPr>
              <w:spacing w:line="256" w:lineRule="auto"/>
              <w:jc w:val="center"/>
              <w:rPr>
                <w:rFonts w:ascii="Palatino Linotype" w:hAnsi="Palatino Linotype" w:cs="Arial"/>
                <w:b/>
                <w:lang w:val="es-ES_tradnl"/>
              </w:rPr>
            </w:pPr>
            <w:r w:rsidRPr="00E02395">
              <w:rPr>
                <w:rFonts w:ascii="Palatino Linotype" w:hAnsi="Palatino Linotype" w:cs="Arial"/>
                <w:b/>
                <w:lang w:val="es-ES_tradnl"/>
              </w:rPr>
              <w:t>(RÚBRICA)</w:t>
            </w:r>
          </w:p>
        </w:tc>
      </w:tr>
      <w:tr w:rsidR="002C63C7" w:rsidRPr="00E02395" w:rsidTr="002C63C7">
        <w:trPr>
          <w:jc w:val="center"/>
        </w:trPr>
        <w:tc>
          <w:tcPr>
            <w:tcW w:w="10365" w:type="dxa"/>
            <w:gridSpan w:val="2"/>
          </w:tcPr>
          <w:p w:rsidR="002C63C7" w:rsidRPr="00E02395" w:rsidRDefault="002C63C7" w:rsidP="002C63C7">
            <w:pPr>
              <w:spacing w:line="256" w:lineRule="auto"/>
              <w:jc w:val="center"/>
              <w:rPr>
                <w:rFonts w:ascii="Palatino Linotype" w:hAnsi="Palatino Linotype" w:cs="Arial"/>
                <w:b/>
                <w:lang w:val="es-ES_tradnl"/>
              </w:rPr>
            </w:pPr>
            <w:r w:rsidRPr="00E02395">
              <w:rPr>
                <w:rFonts w:ascii="Palatino Linotype" w:hAnsi="Palatino Linotype" w:cs="Arial"/>
                <w:b/>
                <w:lang w:val="es-ES_tradnl"/>
              </w:rPr>
              <w:t>Alexis Tapia Ramírez</w:t>
            </w:r>
          </w:p>
          <w:p w:rsidR="002C63C7" w:rsidRPr="00E02395" w:rsidRDefault="002C63C7" w:rsidP="002C63C7">
            <w:pPr>
              <w:spacing w:line="256" w:lineRule="auto"/>
              <w:jc w:val="center"/>
              <w:rPr>
                <w:rFonts w:ascii="Palatino Linotype" w:hAnsi="Palatino Linotype" w:cs="Arial"/>
                <w:lang w:val="es-ES_tradnl"/>
              </w:rPr>
            </w:pPr>
            <w:r w:rsidRPr="00E02395">
              <w:rPr>
                <w:rFonts w:ascii="Palatino Linotype" w:hAnsi="Palatino Linotype" w:cs="Arial"/>
                <w:lang w:val="es-ES_tradnl"/>
              </w:rPr>
              <w:t>Secretario Técnico del Pleno</w:t>
            </w:r>
          </w:p>
          <w:p w:rsidR="002C63C7" w:rsidRPr="00E02395" w:rsidRDefault="002C63C7" w:rsidP="00A51F56">
            <w:pPr>
              <w:spacing w:line="256" w:lineRule="auto"/>
              <w:jc w:val="center"/>
              <w:rPr>
                <w:rFonts w:ascii="Palatino Linotype" w:hAnsi="Palatino Linotype" w:cs="Arial"/>
                <w:lang w:val="es-ES_tradnl"/>
              </w:rPr>
            </w:pPr>
            <w:r w:rsidRPr="00E02395">
              <w:rPr>
                <w:rFonts w:ascii="Palatino Linotype" w:hAnsi="Palatino Linotype" w:cs="Arial"/>
                <w:b/>
                <w:lang w:val="es-ES_tradnl"/>
              </w:rPr>
              <w:t>(RÚBRICA)</w:t>
            </w:r>
            <w:r w:rsidRPr="00E02395">
              <w:rPr>
                <w:rFonts w:ascii="Palatino Linotype" w:hAnsi="Palatino Linotype" w:cs="Arial"/>
                <w:lang w:val="es-ES_tradnl"/>
              </w:rPr>
              <w:t xml:space="preserve"> </w:t>
            </w:r>
          </w:p>
        </w:tc>
      </w:tr>
    </w:tbl>
    <w:p w:rsidR="002C63C7" w:rsidRPr="00906CE4" w:rsidRDefault="002C63C7" w:rsidP="002C63C7">
      <w:pPr>
        <w:jc w:val="both"/>
        <w:rPr>
          <w:rFonts w:ascii="Palatino Linotype" w:hAnsi="Palatino Linotype" w:cs="Arial"/>
          <w:sz w:val="20"/>
          <w:szCs w:val="20"/>
        </w:rPr>
      </w:pPr>
      <w:r w:rsidRPr="00906CE4">
        <w:rPr>
          <w:rFonts w:ascii="Palatino Linotype" w:hAnsi="Palatino Linotype" w:cs="Arial"/>
          <w:sz w:val="20"/>
          <w:szCs w:val="20"/>
        </w:rPr>
        <w:t xml:space="preserve">Esta hoja corresponde a la resolución de fecha veintitrés de enero de dos mil diecinueve, emitida en los recursos de revisión acumulados </w:t>
      </w:r>
      <w:r w:rsidRPr="00906CE4">
        <w:rPr>
          <w:rFonts w:ascii="Palatino Linotype" w:hAnsi="Palatino Linotype" w:cs="Arial"/>
          <w:spacing w:val="-20"/>
          <w:sz w:val="20"/>
          <w:szCs w:val="20"/>
        </w:rPr>
        <w:t>04212/</w:t>
      </w:r>
      <w:r w:rsidRPr="00906CE4">
        <w:rPr>
          <w:rFonts w:ascii="Palatino Linotype" w:hAnsi="Palatino Linotype" w:cs="Arial"/>
          <w:bCs/>
          <w:spacing w:val="-20"/>
          <w:sz w:val="20"/>
          <w:szCs w:val="20"/>
        </w:rPr>
        <w:t xml:space="preserve">INFOEM/IP/RR/2018, </w:t>
      </w:r>
      <w:r w:rsidRPr="00906CE4">
        <w:rPr>
          <w:rFonts w:ascii="Palatino Linotype" w:hAnsi="Palatino Linotype" w:cs="Arial"/>
          <w:spacing w:val="-20"/>
          <w:sz w:val="20"/>
          <w:szCs w:val="20"/>
        </w:rPr>
        <w:t>04213/</w:t>
      </w:r>
      <w:r w:rsidRPr="00906CE4">
        <w:rPr>
          <w:rFonts w:ascii="Palatino Linotype" w:hAnsi="Palatino Linotype" w:cs="Arial"/>
          <w:bCs/>
          <w:spacing w:val="-20"/>
          <w:sz w:val="20"/>
          <w:szCs w:val="20"/>
        </w:rPr>
        <w:t xml:space="preserve">INFOEM/IP/RR/2018, </w:t>
      </w:r>
      <w:r w:rsidRPr="00906CE4">
        <w:rPr>
          <w:rFonts w:ascii="Palatino Linotype" w:hAnsi="Palatino Linotype" w:cs="Arial"/>
          <w:spacing w:val="-20"/>
          <w:sz w:val="20"/>
          <w:szCs w:val="20"/>
        </w:rPr>
        <w:t>04214/</w:t>
      </w:r>
      <w:r w:rsidRPr="00906CE4">
        <w:rPr>
          <w:rFonts w:ascii="Palatino Linotype" w:hAnsi="Palatino Linotype" w:cs="Arial"/>
          <w:bCs/>
          <w:spacing w:val="-20"/>
          <w:sz w:val="20"/>
          <w:szCs w:val="20"/>
        </w:rPr>
        <w:t xml:space="preserve">INFOEM/IP/RR/2018, </w:t>
      </w:r>
      <w:r w:rsidRPr="00906CE4">
        <w:rPr>
          <w:rFonts w:ascii="Palatino Linotype" w:hAnsi="Palatino Linotype" w:cs="Arial"/>
          <w:spacing w:val="-20"/>
          <w:sz w:val="20"/>
          <w:szCs w:val="20"/>
        </w:rPr>
        <w:t>04215/</w:t>
      </w:r>
      <w:r w:rsidRPr="00906CE4">
        <w:rPr>
          <w:rFonts w:ascii="Palatino Linotype" w:hAnsi="Palatino Linotype" w:cs="Arial"/>
          <w:bCs/>
          <w:spacing w:val="-20"/>
          <w:sz w:val="20"/>
          <w:szCs w:val="20"/>
        </w:rPr>
        <w:t xml:space="preserve">INFOEM/IP/RR/2018, </w:t>
      </w:r>
      <w:r w:rsidRPr="00906CE4">
        <w:rPr>
          <w:rFonts w:ascii="Palatino Linotype" w:hAnsi="Palatino Linotype" w:cs="Arial"/>
          <w:spacing w:val="-20"/>
          <w:sz w:val="20"/>
          <w:szCs w:val="20"/>
        </w:rPr>
        <w:t>04216/</w:t>
      </w:r>
      <w:r w:rsidRPr="00906CE4">
        <w:rPr>
          <w:rFonts w:ascii="Palatino Linotype" w:hAnsi="Palatino Linotype" w:cs="Arial"/>
          <w:bCs/>
          <w:spacing w:val="-20"/>
          <w:sz w:val="20"/>
          <w:szCs w:val="20"/>
        </w:rPr>
        <w:t xml:space="preserve">INFOEM/IP/RR/2018, </w:t>
      </w:r>
      <w:r w:rsidRPr="00906CE4">
        <w:rPr>
          <w:rFonts w:ascii="Palatino Linotype" w:hAnsi="Palatino Linotype" w:cs="Arial"/>
          <w:spacing w:val="-20"/>
          <w:sz w:val="20"/>
          <w:szCs w:val="20"/>
        </w:rPr>
        <w:t>04217/</w:t>
      </w:r>
      <w:r w:rsidRPr="00906CE4">
        <w:rPr>
          <w:rFonts w:ascii="Palatino Linotype" w:hAnsi="Palatino Linotype" w:cs="Arial"/>
          <w:bCs/>
          <w:spacing w:val="-20"/>
          <w:sz w:val="20"/>
          <w:szCs w:val="20"/>
        </w:rPr>
        <w:t xml:space="preserve">INFOEM/IP/RR/2018, </w:t>
      </w:r>
      <w:r w:rsidRPr="00906CE4">
        <w:rPr>
          <w:rFonts w:ascii="Palatino Linotype" w:hAnsi="Palatino Linotype" w:cs="Arial"/>
          <w:spacing w:val="-20"/>
          <w:sz w:val="20"/>
          <w:szCs w:val="20"/>
        </w:rPr>
        <w:t>04218/</w:t>
      </w:r>
      <w:r w:rsidRPr="00906CE4">
        <w:rPr>
          <w:rFonts w:ascii="Palatino Linotype" w:hAnsi="Palatino Linotype" w:cs="Arial"/>
          <w:bCs/>
          <w:spacing w:val="-20"/>
          <w:sz w:val="20"/>
          <w:szCs w:val="20"/>
        </w:rPr>
        <w:t xml:space="preserve">INFOEM/IP/RR/2018, </w:t>
      </w:r>
      <w:r w:rsidRPr="00906CE4">
        <w:rPr>
          <w:rFonts w:ascii="Palatino Linotype" w:hAnsi="Palatino Linotype" w:cs="Arial"/>
          <w:spacing w:val="-20"/>
          <w:sz w:val="20"/>
          <w:szCs w:val="20"/>
        </w:rPr>
        <w:t>04219/</w:t>
      </w:r>
      <w:r w:rsidRPr="00906CE4">
        <w:rPr>
          <w:rFonts w:ascii="Palatino Linotype" w:hAnsi="Palatino Linotype" w:cs="Arial"/>
          <w:bCs/>
          <w:spacing w:val="-20"/>
          <w:sz w:val="20"/>
          <w:szCs w:val="20"/>
        </w:rPr>
        <w:t>INFOEM/IP/RR/2018</w:t>
      </w:r>
      <w:r>
        <w:rPr>
          <w:rFonts w:ascii="Palatino Linotype" w:hAnsi="Palatino Linotype" w:cs="Arial"/>
          <w:bCs/>
          <w:spacing w:val="-20"/>
          <w:sz w:val="20"/>
          <w:szCs w:val="20"/>
        </w:rPr>
        <w:t xml:space="preserve">  </w:t>
      </w:r>
      <w:r w:rsidRPr="00906CE4">
        <w:rPr>
          <w:rFonts w:ascii="Palatino Linotype" w:hAnsi="Palatino Linotype" w:cs="Arial"/>
          <w:bCs/>
          <w:spacing w:val="-20"/>
          <w:sz w:val="20"/>
          <w:szCs w:val="20"/>
        </w:rPr>
        <w:t xml:space="preserve"> </w:t>
      </w:r>
      <w:r w:rsidRPr="00906CE4">
        <w:rPr>
          <w:rFonts w:ascii="Palatino Linotype" w:hAnsi="Palatino Linotype" w:cs="Arial"/>
          <w:bCs/>
          <w:sz w:val="20"/>
          <w:szCs w:val="20"/>
        </w:rPr>
        <w:t xml:space="preserve">y </w:t>
      </w:r>
      <w:r w:rsidRPr="00906CE4">
        <w:rPr>
          <w:rFonts w:ascii="Palatino Linotype" w:hAnsi="Palatino Linotype" w:cs="Arial"/>
          <w:spacing w:val="-20"/>
          <w:sz w:val="20"/>
          <w:szCs w:val="20"/>
        </w:rPr>
        <w:t>04220/</w:t>
      </w:r>
      <w:r w:rsidRPr="00906CE4">
        <w:rPr>
          <w:rFonts w:ascii="Palatino Linotype" w:hAnsi="Palatino Linotype" w:cs="Arial"/>
          <w:bCs/>
          <w:spacing w:val="-20"/>
          <w:sz w:val="20"/>
          <w:szCs w:val="20"/>
        </w:rPr>
        <w:t>INFOEM/IP/RR/2018</w:t>
      </w:r>
      <w:r>
        <w:rPr>
          <w:rFonts w:ascii="Palatino Linotype" w:hAnsi="Palatino Linotype" w:cs="Arial"/>
          <w:bCs/>
          <w:spacing w:val="-20"/>
          <w:sz w:val="20"/>
          <w:szCs w:val="20"/>
        </w:rPr>
        <w:t>.</w:t>
      </w:r>
    </w:p>
    <w:p w:rsidR="00C23B43" w:rsidRDefault="002C63C7" w:rsidP="00955E61">
      <w:pPr>
        <w:jc w:val="both"/>
      </w:pPr>
      <w:r w:rsidRPr="00D36059">
        <w:rPr>
          <w:rFonts w:ascii="Palatino Linotype" w:hAnsi="Palatino Linotype" w:cs="Arial"/>
          <w:sz w:val="19"/>
          <w:szCs w:val="19"/>
        </w:rPr>
        <w:t>YSM/AMV</w:t>
      </w:r>
    </w:p>
    <w:sectPr w:rsidR="00C23B43" w:rsidSect="002C63C7">
      <w:headerReference w:type="default" r:id="rId16"/>
      <w:footerReference w:type="default" r:id="rId17"/>
      <w:headerReference w:type="first" r:id="rId18"/>
      <w:footerReference w:type="first" r:id="rId19"/>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0B35" w:rsidRDefault="00D80B35" w:rsidP="002C63C7">
      <w:r>
        <w:separator/>
      </w:r>
    </w:p>
  </w:endnote>
  <w:endnote w:type="continuationSeparator" w:id="0">
    <w:p w:rsidR="00D80B35" w:rsidRDefault="00D80B35" w:rsidP="002C6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141" w:rsidRPr="00F12350" w:rsidRDefault="00A02141" w:rsidP="002C63C7">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C34E8">
      <w:rPr>
        <w:rFonts w:ascii="Palatino Linotype" w:hAnsi="Palatino Linotype" w:cs="Arial"/>
        <w:b/>
        <w:bCs/>
        <w:noProof/>
        <w:sz w:val="20"/>
        <w:szCs w:val="20"/>
      </w:rPr>
      <w:t>20</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C34E8">
      <w:rPr>
        <w:rFonts w:ascii="Palatino Linotype" w:hAnsi="Palatino Linotype" w:cs="Arial"/>
        <w:b/>
        <w:bCs/>
        <w:noProof/>
        <w:sz w:val="20"/>
        <w:szCs w:val="20"/>
      </w:rPr>
      <w:t>32</w:t>
    </w:r>
    <w:r w:rsidRPr="00F12350">
      <w:rPr>
        <w:rFonts w:ascii="Palatino Linotype" w:hAnsi="Palatino Linotype" w:cs="Arial"/>
        <w:b/>
        <w:bCs/>
        <w:sz w:val="20"/>
        <w:szCs w:val="20"/>
      </w:rPr>
      <w:fldChar w:fldCharType="end"/>
    </w:r>
  </w:p>
  <w:p w:rsidR="00A02141" w:rsidRDefault="00A02141" w:rsidP="002C63C7">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141" w:rsidRPr="00F12350" w:rsidRDefault="00A02141" w:rsidP="002C63C7">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C34E8">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C34E8">
      <w:rPr>
        <w:rFonts w:ascii="Palatino Linotype" w:hAnsi="Palatino Linotype" w:cs="Arial"/>
        <w:b/>
        <w:bCs/>
        <w:noProof/>
        <w:sz w:val="20"/>
        <w:szCs w:val="20"/>
      </w:rPr>
      <w:t>32</w:t>
    </w:r>
    <w:r w:rsidRPr="00F12350">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0B35" w:rsidRDefault="00D80B35" w:rsidP="002C63C7">
      <w:r>
        <w:separator/>
      </w:r>
    </w:p>
  </w:footnote>
  <w:footnote w:type="continuationSeparator" w:id="0">
    <w:p w:rsidR="00D80B35" w:rsidRDefault="00D80B35" w:rsidP="002C63C7">
      <w:r>
        <w:continuationSeparator/>
      </w:r>
    </w:p>
  </w:footnote>
  <w:footnote w:id="1">
    <w:p w:rsidR="00A02141" w:rsidRPr="00F455C7" w:rsidRDefault="00A02141" w:rsidP="002C63C7">
      <w:pPr>
        <w:pStyle w:val="Textonotapie"/>
        <w:jc w:val="both"/>
        <w:rPr>
          <w:lang w:val="es-MX"/>
        </w:rPr>
      </w:pPr>
      <w:r>
        <w:rPr>
          <w:rStyle w:val="Refdenotaalpie"/>
        </w:rPr>
        <w:footnoteRef/>
      </w:r>
      <w:r>
        <w:t xml:space="preserve"> </w:t>
      </w:r>
      <w:r w:rsidRPr="00F455C7">
        <w:rPr>
          <w:rFonts w:ascii="Palatino Linotype" w:hAnsi="Palatino Linotype"/>
          <w:b/>
          <w:sz w:val="16"/>
          <w:szCs w:val="16"/>
        </w:rPr>
        <w:t>Artículo 13.</w:t>
      </w:r>
      <w:r w:rsidRPr="00F455C7">
        <w:rPr>
          <w:rFonts w:ascii="Palatino Linotype" w:hAnsi="Palatino Linotype"/>
          <w:sz w:val="16"/>
          <w:szCs w:val="16"/>
        </w:rPr>
        <w:t xml:space="preserve"> El Instituto, en el ámbito de sus atribuciones, deberá </w:t>
      </w:r>
      <w:r w:rsidRPr="00F455C7">
        <w:rPr>
          <w:rFonts w:ascii="Palatino Linotype" w:hAnsi="Palatino Linotype"/>
          <w:b/>
          <w:sz w:val="16"/>
          <w:szCs w:val="16"/>
        </w:rPr>
        <w:t>suplir cualquier deficiencia para garantizar el ejercicio del derecho de acceso a la información</w:t>
      </w:r>
      <w:r>
        <w:rPr>
          <w:rFonts w:ascii="Palatino Linotype" w:hAnsi="Palatino Linotype"/>
          <w:sz w:val="16"/>
          <w:szCs w:val="16"/>
        </w:rPr>
        <w:t>.</w:t>
      </w:r>
    </w:p>
  </w:footnote>
  <w:footnote w:id="2">
    <w:p w:rsidR="006D63B6" w:rsidRPr="00E154EB" w:rsidRDefault="006D63B6" w:rsidP="006D63B6">
      <w:pPr>
        <w:pStyle w:val="Textonotapie"/>
        <w:rPr>
          <w:rFonts w:ascii="Palatino Linotype" w:hAnsi="Palatino Linotype"/>
          <w:sz w:val="16"/>
          <w:szCs w:val="16"/>
        </w:rPr>
      </w:pPr>
      <w:r>
        <w:rPr>
          <w:rStyle w:val="Refdenotaalpie"/>
        </w:rPr>
        <w:footnoteRef/>
      </w:r>
      <w:r>
        <w:t xml:space="preserve"> </w:t>
      </w:r>
      <w:r w:rsidRPr="00E154EB">
        <w:rPr>
          <w:rFonts w:ascii="Palatino Linotype" w:hAnsi="Palatino Linotype"/>
          <w:sz w:val="16"/>
          <w:szCs w:val="16"/>
        </w:rPr>
        <w:t xml:space="preserve">Locución latina utilizada en Derecho que significa “en sentido contrario”. </w:t>
      </w:r>
      <w:r w:rsidRPr="00E154EB">
        <w:rPr>
          <w:rFonts w:ascii="Palatino Linotype" w:hAnsi="Palatino Linotype" w:cs="Helvetica"/>
          <w:sz w:val="16"/>
          <w:szCs w:val="16"/>
          <w:shd w:val="clear" w:color="auto" w:fill="FFFFFF"/>
        </w:rPr>
        <w:t>Se emplea como </w:t>
      </w:r>
      <w:hyperlink r:id="rId1" w:history="1">
        <w:r w:rsidRPr="00E154EB">
          <w:rPr>
            <w:rStyle w:val="Hipervnculo"/>
            <w:rFonts w:ascii="Palatino Linotype" w:hAnsi="Palatino Linotype" w:cs="Helvetica"/>
            <w:sz w:val="16"/>
            <w:szCs w:val="16"/>
            <w:shd w:val="clear" w:color="auto" w:fill="FFFFFF"/>
          </w:rPr>
          <w:t>argumento</w:t>
        </w:r>
      </w:hyperlink>
      <w:r w:rsidRPr="00E154EB">
        <w:rPr>
          <w:rFonts w:ascii="Palatino Linotype" w:hAnsi="Palatino Linotype" w:cs="Helvetica"/>
          <w:sz w:val="16"/>
          <w:szCs w:val="16"/>
          <w:shd w:val="clear" w:color="auto" w:fill="FFFFFF"/>
        </w:rPr>
        <w:t> cuando se deduce una consecuencia opuesta a lo afirmado o negado en una premisa dada.</w:t>
      </w:r>
      <w:r>
        <w:rPr>
          <w:rFonts w:ascii="Palatino Linotype" w:hAnsi="Palatino Linotype" w:cs="Helvetica"/>
          <w:sz w:val="16"/>
          <w:szCs w:val="16"/>
          <w:shd w:val="clear" w:color="auto" w:fill="FFFFFF"/>
        </w:rPr>
        <w:t xml:space="preserve"> </w:t>
      </w:r>
      <w:r w:rsidRPr="00E154EB">
        <w:rPr>
          <w:rFonts w:ascii="Palatino Linotype" w:hAnsi="Palatino Linotype" w:cs="Helvetica"/>
          <w:sz w:val="16"/>
          <w:szCs w:val="16"/>
          <w:shd w:val="clear" w:color="auto" w:fill="FFFFFF"/>
        </w:rPr>
        <w:t>http://www.enciclopedia-juridica.biz14.com/d/a-contrario-sensu/a-contrario-sensu.htm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141" w:rsidRDefault="00A02141" w:rsidP="002C63C7">
    <w:pPr>
      <w:pStyle w:val="Encabezado"/>
      <w:tabs>
        <w:tab w:val="clear" w:pos="4252"/>
        <w:tab w:val="clear" w:pos="8504"/>
        <w:tab w:val="left" w:pos="2326"/>
      </w:tabs>
    </w:pPr>
  </w:p>
  <w:tbl>
    <w:tblPr>
      <w:tblW w:w="6237" w:type="dxa"/>
      <w:tblInd w:w="2977" w:type="dxa"/>
      <w:tblLayout w:type="fixed"/>
      <w:tblLook w:val="04A0" w:firstRow="1" w:lastRow="0" w:firstColumn="1" w:lastColumn="0" w:noHBand="0" w:noVBand="1"/>
    </w:tblPr>
    <w:tblGrid>
      <w:gridCol w:w="2835"/>
      <w:gridCol w:w="3402"/>
    </w:tblGrid>
    <w:tr w:rsidR="00A02141" w:rsidRPr="005A5E02" w:rsidTr="002C63C7">
      <w:tc>
        <w:tcPr>
          <w:tcW w:w="2835" w:type="dxa"/>
          <w:shd w:val="clear" w:color="auto" w:fill="auto"/>
          <w:vAlign w:val="center"/>
        </w:tcPr>
        <w:p w:rsidR="00A02141" w:rsidRPr="005A5E02" w:rsidRDefault="00A02141" w:rsidP="002C63C7">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402" w:type="dxa"/>
          <w:shd w:val="clear" w:color="auto" w:fill="auto"/>
          <w:vAlign w:val="center"/>
        </w:tcPr>
        <w:p w:rsidR="00A02141" w:rsidRPr="005A5E02" w:rsidRDefault="00A02141" w:rsidP="002C63C7">
          <w:pPr>
            <w:ind w:right="367"/>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4212/INFOEM/IP</w:t>
          </w:r>
          <w:r w:rsidRPr="005A5E02">
            <w:rPr>
              <w:rFonts w:ascii="Palatino Linotype" w:hAnsi="Palatino Linotype"/>
              <w:b/>
              <w:sz w:val="22"/>
              <w:szCs w:val="22"/>
              <w:lang w:val="es-ES_tradnl"/>
            </w:rPr>
            <w:t>/RR/201</w:t>
          </w:r>
          <w:r>
            <w:rPr>
              <w:rFonts w:ascii="Palatino Linotype" w:hAnsi="Palatino Linotype"/>
              <w:b/>
              <w:sz w:val="22"/>
              <w:szCs w:val="22"/>
              <w:lang w:val="es-ES_tradnl"/>
            </w:rPr>
            <w:t>8 y acumulado</w:t>
          </w:r>
        </w:p>
      </w:tc>
    </w:tr>
    <w:tr w:rsidR="00A02141" w:rsidRPr="005A5E02" w:rsidTr="002C63C7">
      <w:trPr>
        <w:trHeight w:val="228"/>
      </w:trPr>
      <w:tc>
        <w:tcPr>
          <w:tcW w:w="2835" w:type="dxa"/>
          <w:shd w:val="clear" w:color="auto" w:fill="auto"/>
          <w:vAlign w:val="center"/>
        </w:tcPr>
        <w:p w:rsidR="00A02141" w:rsidRPr="005A5E02" w:rsidRDefault="00A02141" w:rsidP="002C63C7">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02" w:type="dxa"/>
          <w:shd w:val="clear" w:color="auto" w:fill="auto"/>
          <w:vAlign w:val="center"/>
        </w:tcPr>
        <w:p w:rsidR="00A02141" w:rsidRPr="00927A01" w:rsidRDefault="00A02141" w:rsidP="002C63C7">
          <w:pPr>
            <w:jc w:val="both"/>
            <w:rPr>
              <w:rFonts w:ascii="Palatino Linotype" w:hAnsi="Palatino Linotype"/>
              <w:b/>
              <w:sz w:val="22"/>
              <w:szCs w:val="22"/>
              <w:lang w:val="es-ES_tradnl"/>
            </w:rPr>
          </w:pPr>
          <w:r>
            <w:rPr>
              <w:rFonts w:ascii="Palatino Linotype" w:hAnsi="Palatino Linotype"/>
              <w:b/>
              <w:sz w:val="22"/>
              <w:szCs w:val="22"/>
              <w:lang w:val="es-ES_tradnl"/>
            </w:rPr>
            <w:t>Universidad Politécnica del Valle de Toluca</w:t>
          </w:r>
        </w:p>
      </w:tc>
    </w:tr>
    <w:tr w:rsidR="00A02141" w:rsidRPr="005A5E02" w:rsidTr="002C63C7">
      <w:tc>
        <w:tcPr>
          <w:tcW w:w="2835" w:type="dxa"/>
          <w:shd w:val="clear" w:color="auto" w:fill="auto"/>
          <w:vAlign w:val="center"/>
        </w:tcPr>
        <w:p w:rsidR="00A02141" w:rsidRPr="005A5E02" w:rsidRDefault="00A02141" w:rsidP="002C63C7">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402" w:type="dxa"/>
          <w:shd w:val="clear" w:color="auto" w:fill="auto"/>
          <w:vAlign w:val="center"/>
        </w:tcPr>
        <w:p w:rsidR="00A02141" w:rsidRPr="005A5E02" w:rsidRDefault="00A02141" w:rsidP="002C63C7">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A02141" w:rsidRDefault="00A02141" w:rsidP="002C63C7">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402" w:type="dxa"/>
      <w:tblLayout w:type="fixed"/>
      <w:tblLook w:val="04A0" w:firstRow="1" w:lastRow="0" w:firstColumn="1" w:lastColumn="0" w:noHBand="0" w:noVBand="1"/>
    </w:tblPr>
    <w:tblGrid>
      <w:gridCol w:w="2693"/>
      <w:gridCol w:w="2977"/>
    </w:tblGrid>
    <w:tr w:rsidR="00A02141" w:rsidRPr="005A5E02" w:rsidTr="002C63C7">
      <w:tc>
        <w:tcPr>
          <w:tcW w:w="2693" w:type="dxa"/>
          <w:shd w:val="clear" w:color="auto" w:fill="auto"/>
          <w:vAlign w:val="center"/>
        </w:tcPr>
        <w:p w:rsidR="00A02141" w:rsidRPr="005A5E02" w:rsidRDefault="00A02141" w:rsidP="002C63C7">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2977" w:type="dxa"/>
          <w:shd w:val="clear" w:color="auto" w:fill="auto"/>
          <w:vAlign w:val="center"/>
        </w:tcPr>
        <w:p w:rsidR="00A02141" w:rsidRPr="005A5E02" w:rsidRDefault="00A02141" w:rsidP="002C63C7">
          <w:pPr>
            <w:ind w:right="-108"/>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4212/INFOEM/IP</w:t>
          </w:r>
          <w:r w:rsidRPr="005A5E02">
            <w:rPr>
              <w:rFonts w:ascii="Palatino Linotype" w:hAnsi="Palatino Linotype"/>
              <w:b/>
              <w:sz w:val="22"/>
              <w:szCs w:val="22"/>
              <w:lang w:val="es-ES_tradnl"/>
            </w:rPr>
            <w:t>/RR/201</w:t>
          </w:r>
          <w:r>
            <w:rPr>
              <w:rFonts w:ascii="Palatino Linotype" w:hAnsi="Palatino Linotype"/>
              <w:b/>
              <w:sz w:val="22"/>
              <w:szCs w:val="22"/>
              <w:lang w:val="es-ES_tradnl"/>
            </w:rPr>
            <w:t xml:space="preserve">8 y acumulados </w:t>
          </w:r>
        </w:p>
      </w:tc>
    </w:tr>
    <w:tr w:rsidR="00A02141" w:rsidRPr="005A5E02" w:rsidTr="002C63C7">
      <w:tc>
        <w:tcPr>
          <w:tcW w:w="2693" w:type="dxa"/>
          <w:shd w:val="clear" w:color="auto" w:fill="auto"/>
          <w:vAlign w:val="center"/>
        </w:tcPr>
        <w:p w:rsidR="00A02141" w:rsidRPr="005A5E02" w:rsidRDefault="00A02141" w:rsidP="002C63C7">
          <w:pPr>
            <w:rPr>
              <w:rFonts w:ascii="Palatino Linotype" w:hAnsi="Palatino Linotype"/>
              <w:b/>
              <w:sz w:val="22"/>
              <w:szCs w:val="22"/>
              <w:lang w:val="es-ES_tradnl"/>
            </w:rPr>
          </w:pPr>
          <w:r>
            <w:rPr>
              <w:rFonts w:ascii="Palatino Linotype" w:hAnsi="Palatino Linotype"/>
              <w:b/>
              <w:sz w:val="22"/>
              <w:szCs w:val="22"/>
              <w:lang w:val="es-ES_tradnl"/>
            </w:rPr>
            <w:t>Recurrente</w:t>
          </w:r>
          <w:r w:rsidRPr="005A5E02">
            <w:rPr>
              <w:rFonts w:ascii="Palatino Linotype" w:hAnsi="Palatino Linotype"/>
              <w:b/>
              <w:sz w:val="22"/>
              <w:szCs w:val="22"/>
              <w:lang w:val="es-ES_tradnl"/>
            </w:rPr>
            <w:t>:</w:t>
          </w:r>
        </w:p>
      </w:tc>
      <w:tc>
        <w:tcPr>
          <w:tcW w:w="2977" w:type="dxa"/>
          <w:shd w:val="clear" w:color="auto" w:fill="auto"/>
          <w:vAlign w:val="center"/>
        </w:tcPr>
        <w:p w:rsidR="00A02141" w:rsidRPr="00927A01" w:rsidRDefault="000C34E8" w:rsidP="000C34E8">
          <w:pPr>
            <w:rPr>
              <w:rFonts w:ascii="Palatino Linotype" w:hAnsi="Palatino Linotype"/>
              <w:b/>
              <w:sz w:val="22"/>
              <w:szCs w:val="22"/>
              <w:lang w:val="es-ES_tradnl"/>
            </w:rPr>
          </w:pPr>
          <w:r>
            <w:rPr>
              <w:rFonts w:ascii="Palatino Linotype" w:hAnsi="Palatino Linotype"/>
              <w:b/>
              <w:sz w:val="22"/>
              <w:szCs w:val="22"/>
              <w:lang w:val="es-ES_tradnl"/>
            </w:rPr>
            <w:t>XXXXXXX XXXXXX XXXXX</w:t>
          </w:r>
        </w:p>
      </w:tc>
    </w:tr>
    <w:tr w:rsidR="00A02141" w:rsidRPr="005A5E02" w:rsidTr="002C63C7">
      <w:trPr>
        <w:trHeight w:val="228"/>
      </w:trPr>
      <w:tc>
        <w:tcPr>
          <w:tcW w:w="2693" w:type="dxa"/>
          <w:shd w:val="clear" w:color="auto" w:fill="auto"/>
          <w:vAlign w:val="center"/>
        </w:tcPr>
        <w:p w:rsidR="00A02141" w:rsidRPr="005A5E02" w:rsidRDefault="00A02141" w:rsidP="002C63C7">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2977" w:type="dxa"/>
          <w:shd w:val="clear" w:color="auto" w:fill="auto"/>
          <w:vAlign w:val="center"/>
        </w:tcPr>
        <w:p w:rsidR="00A02141" w:rsidRPr="00927A01" w:rsidRDefault="00A02141" w:rsidP="002C63C7">
          <w:pPr>
            <w:jc w:val="both"/>
            <w:rPr>
              <w:rFonts w:ascii="Palatino Linotype" w:hAnsi="Palatino Linotype"/>
              <w:b/>
              <w:sz w:val="22"/>
              <w:szCs w:val="22"/>
              <w:lang w:val="es-ES_tradnl"/>
            </w:rPr>
          </w:pPr>
          <w:r>
            <w:rPr>
              <w:rFonts w:ascii="Palatino Linotype" w:hAnsi="Palatino Linotype"/>
              <w:b/>
              <w:sz w:val="22"/>
              <w:szCs w:val="22"/>
              <w:lang w:val="es-ES_tradnl"/>
            </w:rPr>
            <w:t>Universidad Politécnica del Valle de Toluca</w:t>
          </w:r>
        </w:p>
      </w:tc>
    </w:tr>
    <w:tr w:rsidR="00A02141" w:rsidRPr="005A5E02" w:rsidTr="002C63C7">
      <w:tc>
        <w:tcPr>
          <w:tcW w:w="2693" w:type="dxa"/>
          <w:shd w:val="clear" w:color="auto" w:fill="auto"/>
          <w:vAlign w:val="center"/>
        </w:tcPr>
        <w:p w:rsidR="00A02141" w:rsidRPr="005A5E02" w:rsidRDefault="00A02141" w:rsidP="002C63C7">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2977" w:type="dxa"/>
          <w:shd w:val="clear" w:color="auto" w:fill="auto"/>
          <w:vAlign w:val="center"/>
        </w:tcPr>
        <w:p w:rsidR="00A02141" w:rsidRPr="005A5E02" w:rsidRDefault="00A02141" w:rsidP="002C63C7">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A02141" w:rsidRDefault="00A0214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595C4F"/>
    <w:multiLevelType w:val="hybridMultilevel"/>
    <w:tmpl w:val="F53CB3B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19563AAE"/>
    <w:multiLevelType w:val="hybridMultilevel"/>
    <w:tmpl w:val="A4E2E83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
    <w:nsid w:val="3263454A"/>
    <w:multiLevelType w:val="hybridMultilevel"/>
    <w:tmpl w:val="E7ECD03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
    <w:nsid w:val="4F744E16"/>
    <w:multiLevelType w:val="hybridMultilevel"/>
    <w:tmpl w:val="DF50BF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626924C2"/>
    <w:multiLevelType w:val="hybridMultilevel"/>
    <w:tmpl w:val="D7989A9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
    <w:nsid w:val="6A773267"/>
    <w:multiLevelType w:val="hybridMultilevel"/>
    <w:tmpl w:val="909661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EC633C8"/>
    <w:multiLevelType w:val="hybridMultilevel"/>
    <w:tmpl w:val="CC3E025E"/>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1"/>
  </w:num>
  <w:num w:numId="2">
    <w:abstractNumId w:val="4"/>
  </w:num>
  <w:num w:numId="3">
    <w:abstractNumId w:val="7"/>
  </w:num>
  <w:num w:numId="4">
    <w:abstractNumId w:val="6"/>
  </w:num>
  <w:num w:numId="5">
    <w:abstractNumId w:val="8"/>
  </w:num>
  <w:num w:numId="6">
    <w:abstractNumId w:val="3"/>
  </w:num>
  <w:num w:numId="7">
    <w:abstractNumId w:val="0"/>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3C7"/>
    <w:rsid w:val="00041294"/>
    <w:rsid w:val="000C34E8"/>
    <w:rsid w:val="002C63C7"/>
    <w:rsid w:val="006D63B6"/>
    <w:rsid w:val="006F6B80"/>
    <w:rsid w:val="007167E3"/>
    <w:rsid w:val="00750108"/>
    <w:rsid w:val="008250E5"/>
    <w:rsid w:val="008F5F4A"/>
    <w:rsid w:val="00955E61"/>
    <w:rsid w:val="00A02141"/>
    <w:rsid w:val="00A51F56"/>
    <w:rsid w:val="00B12178"/>
    <w:rsid w:val="00B91DE4"/>
    <w:rsid w:val="00C23B43"/>
    <w:rsid w:val="00C36A5A"/>
    <w:rsid w:val="00C834AE"/>
    <w:rsid w:val="00C9714C"/>
    <w:rsid w:val="00CE4270"/>
    <w:rsid w:val="00D46496"/>
    <w:rsid w:val="00D80B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D7EDAB-204E-496D-A63D-77FE55E79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63C7"/>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rsid w:val="002C63C7"/>
    <w:rPr>
      <w:rFonts w:eastAsiaTheme="minorEastAsia"/>
      <w:sz w:val="24"/>
      <w:szCs w:val="24"/>
      <w:lang w:val="es-ES_tradnl" w:eastAsia="es-ES"/>
    </w:rPr>
  </w:style>
  <w:style w:type="paragraph" w:styleId="Encabezado">
    <w:name w:val="header"/>
    <w:basedOn w:val="Normal"/>
    <w:link w:val="EncabezadoCar"/>
    <w:uiPriority w:val="99"/>
    <w:unhideWhenUsed/>
    <w:rsid w:val="002C63C7"/>
    <w:pPr>
      <w:tabs>
        <w:tab w:val="center" w:pos="4252"/>
        <w:tab w:val="right" w:pos="8504"/>
      </w:tabs>
    </w:pPr>
    <w:rPr>
      <w:rFonts w:asciiTheme="minorHAnsi" w:eastAsiaTheme="minorEastAsia" w:hAnsiTheme="minorHAnsi" w:cstheme="minorBidi"/>
      <w:lang w:val="es-ES_tradnl"/>
    </w:rPr>
  </w:style>
  <w:style w:type="character" w:customStyle="1" w:styleId="EncabezadoCar1">
    <w:name w:val="Encabezado Car1"/>
    <w:basedOn w:val="Fuentedeprrafopredeter"/>
    <w:uiPriority w:val="99"/>
    <w:semiHidden/>
    <w:rsid w:val="002C63C7"/>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2C63C7"/>
    <w:rPr>
      <w:rFonts w:eastAsiaTheme="minorEastAsia"/>
      <w:sz w:val="24"/>
      <w:szCs w:val="24"/>
      <w:lang w:val="es-ES_tradnl" w:eastAsia="es-ES"/>
    </w:rPr>
  </w:style>
  <w:style w:type="paragraph" w:styleId="Piedepgina">
    <w:name w:val="footer"/>
    <w:basedOn w:val="Normal"/>
    <w:link w:val="PiedepginaCar"/>
    <w:uiPriority w:val="99"/>
    <w:unhideWhenUsed/>
    <w:rsid w:val="002C63C7"/>
    <w:pPr>
      <w:tabs>
        <w:tab w:val="center" w:pos="4252"/>
        <w:tab w:val="right" w:pos="8504"/>
      </w:tabs>
    </w:pPr>
    <w:rPr>
      <w:rFonts w:asciiTheme="minorHAnsi" w:eastAsiaTheme="minorEastAsia" w:hAnsiTheme="minorHAnsi" w:cstheme="minorBidi"/>
      <w:lang w:val="es-ES_tradnl"/>
    </w:rPr>
  </w:style>
  <w:style w:type="character" w:customStyle="1" w:styleId="PiedepginaCar1">
    <w:name w:val="Pie de página Car1"/>
    <w:basedOn w:val="Fuentedeprrafopredeter"/>
    <w:uiPriority w:val="99"/>
    <w:semiHidden/>
    <w:rsid w:val="002C63C7"/>
    <w:rPr>
      <w:rFonts w:ascii="Times New Roman" w:eastAsia="Times New Roman"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2C63C7"/>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C63C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2C63C7"/>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C63C7"/>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C63C7"/>
    <w:rPr>
      <w:rFonts w:ascii="Times New Roman" w:eastAsia="Times New Roman" w:hAnsi="Times New Roman" w:cs="Times New Roman"/>
      <w:sz w:val="20"/>
      <w:szCs w:val="20"/>
      <w:lang w:val="es-ES"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rsid w:val="002C63C7"/>
    <w:rPr>
      <w:vertAlign w:val="superscript"/>
    </w:rPr>
  </w:style>
  <w:style w:type="paragraph" w:styleId="Textodeglobo">
    <w:name w:val="Balloon Text"/>
    <w:basedOn w:val="Normal"/>
    <w:link w:val="TextodegloboCar"/>
    <w:uiPriority w:val="99"/>
    <w:semiHidden/>
    <w:unhideWhenUsed/>
    <w:rsid w:val="002C63C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C63C7"/>
    <w:rPr>
      <w:rFonts w:ascii="Segoe UI" w:eastAsia="Times New Roman" w:hAnsi="Segoe UI" w:cs="Segoe UI"/>
      <w:sz w:val="18"/>
      <w:szCs w:val="18"/>
      <w:lang w:val="es-ES" w:eastAsia="es-ES"/>
    </w:rPr>
  </w:style>
  <w:style w:type="paragraph" w:customStyle="1" w:styleId="paragraph">
    <w:name w:val="paragraph"/>
    <w:basedOn w:val="Normal"/>
    <w:rsid w:val="002C63C7"/>
    <w:pPr>
      <w:spacing w:before="100" w:beforeAutospacing="1" w:after="100" w:afterAutospacing="1" w:line="264" w:lineRule="auto"/>
    </w:pPr>
    <w:rPr>
      <w:rFonts w:asciiTheme="minorHAnsi" w:eastAsiaTheme="minorEastAsia" w:hAnsiTheme="minorHAnsi" w:cstheme="minorBidi"/>
      <w:sz w:val="20"/>
      <w:szCs w:val="20"/>
      <w:lang w:val="es-MX" w:eastAsia="es-MX"/>
    </w:rPr>
  </w:style>
  <w:style w:type="character" w:styleId="Hipervnculo">
    <w:name w:val="Hyperlink"/>
    <w:basedOn w:val="Fuentedeprrafopredeter"/>
    <w:uiPriority w:val="99"/>
    <w:semiHidden/>
    <w:unhideWhenUsed/>
    <w:rsid w:val="002C63C7"/>
    <w:rPr>
      <w:color w:val="0000FF"/>
      <w:u w:val="single"/>
    </w:rPr>
  </w:style>
  <w:style w:type="paragraph" w:styleId="Textoindependiente2">
    <w:name w:val="Body Text 2"/>
    <w:basedOn w:val="Normal"/>
    <w:link w:val="Textoindependiente2Car"/>
    <w:uiPriority w:val="99"/>
    <w:unhideWhenUsed/>
    <w:rsid w:val="002C63C7"/>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2C63C7"/>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saimex.org.mx/saimex/solicitud/downloadAttach/597757.page"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597638.page"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www.saimex.org.mx/saimex/solicitud/downloadAttach/597416.page"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saimex.org.mx/saimex/solicitud/downloadAttach/597206.page" TargetMode="Externa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www.enciclopedia-juridica.biz14.com/d/argumento/argumento.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32</Pages>
  <Words>8271</Words>
  <Characters>45493</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dcterms:created xsi:type="dcterms:W3CDTF">2019-01-18T03:37:00Z</dcterms:created>
  <dcterms:modified xsi:type="dcterms:W3CDTF">2019-02-14T20:24:00Z</dcterms:modified>
</cp:coreProperties>
</file>